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1CC8" w:rsidR="008E0E3D" w:rsidP="000B5300" w:rsidRDefault="003B160A" w14:paraId="3032CDEC" w14:textId="1D8C4E8B">
      <w:pPr>
        <w:pStyle w:val="BodyText"/>
        <w:rPr>
          <w:rFonts w:ascii="Calibri" w:hAnsi="Calibri" w:cs="Calibri"/>
          <w:b/>
          <w:bCs/>
          <w:sz w:val="36"/>
          <w:szCs w:val="36"/>
        </w:rPr>
      </w:pPr>
      <w:r w:rsidRPr="00731CC8">
        <w:rPr>
          <w:rFonts w:ascii="Calibri" w:hAnsi="Calibri" w:cs="Calibri"/>
          <w:b/>
          <w:bCs/>
          <w:sz w:val="36"/>
          <w:szCs w:val="36"/>
        </w:rPr>
        <w:t>HR Manager (</w:t>
      </w:r>
      <w:r w:rsidR="00AF7E42">
        <w:rPr>
          <w:rFonts w:ascii="Calibri" w:hAnsi="Calibri" w:cs="Calibri"/>
          <w:b/>
          <w:bCs/>
          <w:sz w:val="36"/>
          <w:szCs w:val="36"/>
        </w:rPr>
        <w:t>p</w:t>
      </w:r>
      <w:r w:rsidRPr="00731CC8">
        <w:rPr>
          <w:rFonts w:ascii="Calibri" w:hAnsi="Calibri" w:cs="Calibri"/>
          <w:b/>
          <w:bCs/>
          <w:sz w:val="36"/>
          <w:szCs w:val="36"/>
        </w:rPr>
        <w:t>ermanent)</w:t>
      </w:r>
    </w:p>
    <w:p w:rsidRPr="00731CC8" w:rsidR="0018484A" w:rsidP="00252782" w:rsidRDefault="0018484A" w14:paraId="153E00F1" w14:textId="77777777">
      <w:pPr>
        <w:spacing w:after="0" w:line="240" w:lineRule="auto"/>
        <w:jc w:val="both"/>
        <w:rPr>
          <w:rFonts w:ascii="Calibri" w:hAnsi="Calibri" w:eastAsia="Times New Roman" w:cs="Calibri"/>
          <w:b/>
          <w:kern w:val="0"/>
          <w:szCs w:val="20"/>
          <w14:ligatures w14:val="none"/>
        </w:rPr>
      </w:pPr>
    </w:p>
    <w:p w:rsidRPr="00731CC8" w:rsidR="003B160A" w:rsidP="62940378" w:rsidRDefault="003B160A" w14:paraId="2F1A1CE0" w14:textId="3F2FCE06">
      <w:pPr>
        <w:spacing w:after="0" w:line="240" w:lineRule="auto"/>
        <w:jc w:val="both"/>
        <w:rPr>
          <w:rFonts w:ascii="Calibri" w:hAnsi="Calibri" w:eastAsia="Times New Roman" w:cs="Calibri"/>
          <w:kern w:val="0"/>
          <w14:ligatures w14:val="none"/>
        </w:rPr>
      </w:pPr>
      <w:r w:rsidRPr="62940378" w:rsidR="003B160A">
        <w:rPr>
          <w:rFonts w:ascii="Calibri" w:hAnsi="Calibri" w:eastAsia="Times New Roman" w:cs="Calibri"/>
          <w:b w:val="1"/>
          <w:bCs w:val="1"/>
          <w:kern w:val="0"/>
          <w14:ligatures w14:val="none"/>
        </w:rPr>
        <w:t xml:space="preserve">Closing date: </w:t>
      </w:r>
      <w:r w:rsidR="006F0809">
        <w:rPr>
          <w:rFonts w:ascii="Calibri" w:hAnsi="Calibri" w:eastAsia="Times New Roman" w:cs="Calibri"/>
          <w:b/>
          <w:kern w:val="0"/>
          <w:szCs w:val="20"/>
          <w14:ligatures w14:val="none"/>
        </w:rPr>
        <w:tab/>
      </w:r>
      <w:r w:rsidRPr="00731CC8" w:rsidR="00B109F8">
        <w:rPr>
          <w:rFonts w:ascii="Calibri" w:hAnsi="Calibri" w:eastAsia="Times New Roman" w:cs="Calibri"/>
          <w:b/>
          <w:kern w:val="0"/>
          <w:szCs w:val="20"/>
          <w14:ligatures w14:val="none"/>
        </w:rPr>
        <w:tab/>
      </w:r>
      <w:r w:rsidRPr="62940378" w:rsidR="00FB0D8C">
        <w:rPr>
          <w:rFonts w:ascii="Calibri" w:hAnsi="Calibri" w:eastAsia="Times New Roman" w:cs="Calibri"/>
          <w:kern w:val="0"/>
          <w14:ligatures w14:val="none"/>
        </w:rPr>
        <w:t>10</w:t>
      </w:r>
      <w:r w:rsidRPr="62940378" w:rsidR="00980502">
        <w:rPr>
          <w:rFonts w:ascii="Calibri" w:hAnsi="Calibri" w:eastAsia="Times New Roman" w:cs="Calibri"/>
          <w:kern w:val="0"/>
          <w14:ligatures w14:val="none"/>
        </w:rPr>
        <w:t>:00 o</w:t>
      </w:r>
      <w:r w:rsidRPr="62940378" w:rsidR="00CF4F37">
        <w:rPr>
          <w:rFonts w:ascii="Calibri" w:hAnsi="Calibri" w:eastAsia="Times New Roman" w:cs="Calibri"/>
          <w:kern w:val="0"/>
          <w14:ligatures w14:val="none"/>
        </w:rPr>
        <w:t xml:space="preserve">n </w:t>
      </w:r>
      <w:r w:rsidRPr="62940378" w:rsidR="6049B0A4">
        <w:rPr>
          <w:rFonts w:ascii="Calibri" w:hAnsi="Calibri" w:eastAsia="Times New Roman" w:cs="Calibri"/>
          <w:kern w:val="0"/>
          <w14:ligatures w14:val="none"/>
        </w:rPr>
        <w:t xml:space="preserve">Wednesday 10</w:t>
      </w:r>
      <w:r w:rsidRPr="62940378" w:rsidR="6049B0A4">
        <w:rPr>
          <w:rFonts w:ascii="Calibri" w:hAnsi="Calibri" w:eastAsia="Times New Roman" w:cs="Calibri"/>
          <w:kern w:val="0"/>
          <w14:ligatures w14:val="none"/>
        </w:rPr>
        <w:t xml:space="preserve"> June</w:t>
      </w:r>
      <w:r w:rsidRPr="62940378" w:rsidR="0E96A4A5">
        <w:rPr>
          <w:rFonts w:ascii="Calibri" w:hAnsi="Calibri" w:eastAsia="Times New Roman" w:cs="Calibri"/>
          <w:kern w:val="0"/>
          <w14:ligatures w14:val="none"/>
        </w:rPr>
        <w:t xml:space="preserve"> 2026</w:t>
      </w:r>
    </w:p>
    <w:p w:rsidRPr="00731CC8" w:rsidR="003B160A" w:rsidP="62940378" w:rsidRDefault="003B160A" w14:paraId="3242B018" w14:textId="462C5F06">
      <w:pPr>
        <w:spacing w:after="0" w:line="240" w:lineRule="auto"/>
        <w:jc w:val="both"/>
        <w:rPr>
          <w:rFonts w:ascii="Calibri" w:hAnsi="Calibri" w:eastAsia="Times New Roman" w:cs="Calibri"/>
          <w:kern w:val="0"/>
          <w14:ligatures w14:val="none"/>
        </w:rPr>
      </w:pPr>
      <w:r w:rsidRPr="5995C5F1" w:rsidR="003B160A">
        <w:rPr>
          <w:rFonts w:ascii="Calibri" w:hAnsi="Calibri" w:eastAsia="Times New Roman" w:cs="Calibri"/>
          <w:b w:val="1"/>
          <w:bCs w:val="1"/>
          <w:kern w:val="0"/>
          <w14:ligatures w14:val="none"/>
        </w:rPr>
        <w:t xml:space="preserve">Interview date: </w:t>
      </w:r>
      <w:r w:rsidRPr="00731CC8" w:rsidR="00B765BB">
        <w:rPr>
          <w:rFonts w:ascii="Calibri" w:hAnsi="Calibri" w:eastAsia="Times New Roman" w:cs="Calibri"/>
          <w:b/>
          <w:kern w:val="0"/>
          <w:szCs w:val="20"/>
          <w14:ligatures w14:val="none"/>
        </w:rPr>
        <w:tab/>
      </w:r>
      <w:r w:rsidRPr="6FF5C6C2" w:rsidR="5DC4C71D">
        <w:rPr>
          <w:rFonts w:ascii="Calibri" w:hAnsi="Calibri" w:eastAsia="Times New Roman" w:cs="Calibri"/>
        </w:rPr>
        <w:t>Wednesday 24</w:t>
      </w:r>
      <w:r w:rsidRPr="6FF5C6C2" w:rsidR="2695A53E">
        <w:rPr>
          <w:rFonts w:ascii="Calibri" w:hAnsi="Calibri" w:eastAsia="Times New Roman" w:cs="Calibri"/>
        </w:rPr>
        <w:t xml:space="preserve"> </w:t>
      </w:r>
      <w:r w:rsidRPr="6FF5C6C2" w:rsidR="5DC4C71D">
        <w:rPr>
          <w:rFonts w:ascii="Calibri" w:hAnsi="Calibri" w:eastAsia="Times New Roman" w:cs="Calibri"/>
        </w:rPr>
        <w:t>June</w:t>
      </w:r>
    </w:p>
    <w:p w:rsidRPr="00731CC8" w:rsidR="003B160A" w:rsidP="00252782" w:rsidRDefault="003B160A" w14:paraId="77283BA1" w14:textId="63696366">
      <w:pPr>
        <w:spacing w:after="0" w:line="240" w:lineRule="auto"/>
        <w:jc w:val="both"/>
        <w:rPr>
          <w:rFonts w:ascii="Calibri" w:hAnsi="Calibri" w:eastAsia="Times New Roman" w:cs="Calibri"/>
          <w:kern w:val="0"/>
          <w14:ligatures w14:val="none"/>
        </w:rPr>
      </w:pPr>
      <w:r w:rsidRPr="38E27809">
        <w:rPr>
          <w:rFonts w:ascii="Calibri" w:hAnsi="Calibri" w:eastAsia="Times New Roman" w:cs="Calibri"/>
          <w:b/>
          <w:bCs/>
          <w:kern w:val="0"/>
          <w14:ligatures w14:val="none"/>
        </w:rPr>
        <w:t>Start date:</w:t>
      </w:r>
      <w:r w:rsidRPr="00731CC8" w:rsidR="00AB4960">
        <w:rPr>
          <w:rFonts w:ascii="Calibri" w:hAnsi="Calibri" w:eastAsia="Times New Roman" w:cs="Calibri"/>
          <w:b/>
          <w:kern w:val="0"/>
          <w:szCs w:val="20"/>
          <w14:ligatures w14:val="none"/>
        </w:rPr>
        <w:tab/>
      </w:r>
      <w:r w:rsidR="00D37617">
        <w:tab/>
      </w:r>
      <w:r w:rsidRPr="237FE453" w:rsidR="547CA056">
        <w:rPr>
          <w:rFonts w:ascii="Calibri" w:hAnsi="Calibri" w:eastAsia="Times New Roman" w:cs="Calibri"/>
        </w:rPr>
        <w:t>As soon as possible</w:t>
      </w:r>
    </w:p>
    <w:p w:rsidRPr="00731CC8" w:rsidR="003B160A" w:rsidP="00252782" w:rsidRDefault="003B160A" w14:paraId="65DE7A21" w14:textId="630CDD0A">
      <w:pPr>
        <w:spacing w:after="0" w:line="240" w:lineRule="auto"/>
        <w:jc w:val="both"/>
        <w:rPr>
          <w:rFonts w:ascii="Calibri" w:hAnsi="Calibri" w:eastAsia="Times New Roman" w:cs="Calibri"/>
          <w:b/>
          <w:kern w:val="0"/>
          <w:szCs w:val="20"/>
          <w14:ligatures w14:val="none"/>
        </w:rPr>
      </w:pPr>
      <w:r w:rsidRPr="00731CC8">
        <w:rPr>
          <w:rFonts w:ascii="Calibri" w:hAnsi="Calibri" w:eastAsia="Times New Roman" w:cs="Calibri"/>
          <w:b/>
          <w:kern w:val="0"/>
          <w:szCs w:val="20"/>
          <w14:ligatures w14:val="none"/>
        </w:rPr>
        <w:t xml:space="preserve">Location: </w:t>
      </w:r>
      <w:r w:rsidRPr="00731CC8" w:rsidR="004D60B4">
        <w:rPr>
          <w:rFonts w:ascii="Calibri" w:hAnsi="Calibri" w:eastAsia="Times New Roman" w:cs="Calibri"/>
          <w:b/>
          <w:kern w:val="0"/>
          <w:szCs w:val="20"/>
          <w14:ligatures w14:val="none"/>
        </w:rPr>
        <w:tab/>
      </w:r>
      <w:r w:rsidRPr="00731CC8" w:rsidR="001C0DB7">
        <w:rPr>
          <w:rFonts w:ascii="Calibri" w:hAnsi="Calibri" w:eastAsia="Times New Roman" w:cs="Calibri"/>
          <w:b/>
          <w:kern w:val="0"/>
          <w:szCs w:val="20"/>
          <w14:ligatures w14:val="none"/>
        </w:rPr>
        <w:tab/>
      </w:r>
      <w:r w:rsidRPr="00731CC8">
        <w:rPr>
          <w:rFonts w:ascii="Calibri" w:hAnsi="Calibri" w:eastAsia="Times New Roman" w:cs="Calibri"/>
          <w:bCs/>
          <w:kern w:val="0"/>
          <w:szCs w:val="20"/>
          <w14:ligatures w14:val="none"/>
        </w:rPr>
        <w:t>Office based, central Edinburgh</w:t>
      </w:r>
    </w:p>
    <w:p w:rsidRPr="00731CC8" w:rsidR="008B29E0" w:rsidP="00252782" w:rsidRDefault="008B29E0" w14:paraId="50658937" w14:textId="77777777">
      <w:pPr>
        <w:spacing w:after="0" w:line="240" w:lineRule="auto"/>
        <w:jc w:val="both"/>
        <w:rPr>
          <w:rFonts w:ascii="Calibri" w:hAnsi="Calibri" w:eastAsia="Times New Roman" w:cs="Calibri"/>
          <w:b/>
          <w:kern w:val="0"/>
          <w:szCs w:val="20"/>
          <w14:ligatures w14:val="none"/>
        </w:rPr>
      </w:pPr>
    </w:p>
    <w:p w:rsidRPr="00731CC8" w:rsidR="00912822" w:rsidP="00917226" w:rsidRDefault="00912822" w14:paraId="6CA7E4CD" w14:textId="77777777">
      <w:pPr>
        <w:pStyle w:val="NoSpacing"/>
        <w:jc w:val="both"/>
        <w:rPr>
          <w:rFonts w:ascii="Calibri" w:hAnsi="Calibri" w:cs="Calibri"/>
        </w:rPr>
      </w:pPr>
      <w:r w:rsidRPr="00731CC8">
        <w:rPr>
          <w:rFonts w:ascii="Calibri" w:hAnsi="Calibri" w:eastAsia="Calibri" w:cs="Calibri"/>
          <w:sz w:val="24"/>
          <w:szCs w:val="24"/>
        </w:rPr>
        <w:t>The idea at the heart of the Edinburgh Festival Fringe is simple: anyone with a desire to perform and a venue willing to host them is welcome. No individual or committee determines who can or cannot perform at the Fringe.</w:t>
      </w:r>
    </w:p>
    <w:p w:rsidRPr="00731CC8" w:rsidR="00912822" w:rsidP="00917226" w:rsidRDefault="00912822" w14:paraId="00016E68" w14:textId="77777777">
      <w:pPr>
        <w:pStyle w:val="NoSpacing"/>
        <w:jc w:val="both"/>
        <w:rPr>
          <w:rFonts w:ascii="Calibri" w:hAnsi="Calibri" w:cs="Calibri"/>
        </w:rPr>
      </w:pPr>
    </w:p>
    <w:p w:rsidRPr="00731CC8" w:rsidR="00912822" w:rsidP="00917226" w:rsidRDefault="00912822" w14:paraId="51F54ED7" w14:textId="77777777">
      <w:pPr>
        <w:pStyle w:val="NoSpacing"/>
        <w:jc w:val="both"/>
        <w:rPr>
          <w:rFonts w:ascii="Calibri" w:hAnsi="Calibri" w:cs="Calibri"/>
        </w:rPr>
      </w:pPr>
      <w:r w:rsidRPr="00731CC8">
        <w:rPr>
          <w:rFonts w:ascii="Calibri" w:hAnsi="Calibri" w:eastAsia="Calibri" w:cs="Calibri"/>
          <w:sz w:val="24"/>
          <w:szCs w:val="24"/>
        </w:rPr>
        <w:t>It all began in 1947 with eight companies – six of them from Scotland – taking a risk, turning up uninvited and performing on the ‘fringe’ of the inaugural Edinburgh International Festival. Over 75 years later, the Fringe has grown to become one of the greatest platforms for creative freedom in the world.</w:t>
      </w:r>
    </w:p>
    <w:p w:rsidRPr="00731CC8" w:rsidR="00405811" w:rsidP="00917226" w:rsidRDefault="00912822" w14:paraId="7F59AF5E" w14:textId="77777777">
      <w:pPr>
        <w:pStyle w:val="NoSpacing"/>
        <w:jc w:val="both"/>
        <w:rPr>
          <w:rFonts w:ascii="Calibri" w:hAnsi="Calibri" w:cs="Calibri"/>
          <w:sz w:val="24"/>
          <w:szCs w:val="24"/>
        </w:rPr>
      </w:pPr>
      <w:r w:rsidRPr="00731CC8">
        <w:rPr>
          <w:rFonts w:ascii="Calibri" w:hAnsi="Calibri" w:cs="Calibri"/>
        </w:rPr>
        <w:br/>
      </w:r>
      <w:r w:rsidRPr="00731CC8">
        <w:rPr>
          <w:rFonts w:ascii="Calibri" w:hAnsi="Calibri" w:cs="Calibri"/>
          <w:sz w:val="24"/>
          <w:szCs w:val="24"/>
        </w:rPr>
        <w:t xml:space="preserve">The </w:t>
      </w:r>
      <w:hyperlink r:id="rId10">
        <w:r w:rsidRPr="00731CC8">
          <w:rPr>
            <w:rStyle w:val="Hyperlink"/>
            <w:rFonts w:ascii="Calibri" w:hAnsi="Calibri" w:cs="Calibri"/>
            <w:sz w:val="24"/>
            <w:szCs w:val="24"/>
          </w:rPr>
          <w:t>Edinburgh Festival Fringe Society</w:t>
        </w:r>
      </w:hyperlink>
      <w:r w:rsidRPr="00731CC8">
        <w:rPr>
          <w:rFonts w:ascii="Calibri" w:hAnsi="Calibri" w:cs="Calibri"/>
          <w:sz w:val="24"/>
          <w:szCs w:val="24"/>
        </w:rPr>
        <w:t xml:space="preserve"> was founded </w:t>
      </w:r>
      <w:r w:rsidRPr="00731CC8">
        <w:rPr>
          <w:rFonts w:ascii="Calibri" w:hAnsi="Calibri" w:cs="Calibri"/>
          <w:color w:val="1C1C1C"/>
          <w:sz w:val="24"/>
          <w:szCs w:val="24"/>
        </w:rPr>
        <w:t xml:space="preserve">by artists to nurture and uphold the Fringe's values of inclusivity, experimentation and imagination. </w:t>
      </w:r>
      <w:r w:rsidRPr="00731CC8">
        <w:rPr>
          <w:rFonts w:ascii="Calibri" w:hAnsi="Calibri" w:cs="Calibri"/>
          <w:sz w:val="24"/>
          <w:szCs w:val="24"/>
        </w:rPr>
        <w:t>We exist to support, advise and encourage everyone who wants to participate in the Fringe, provide information and assistance to audiences, and celebrate the Fringe and what it stands for all over the world.   </w:t>
      </w:r>
    </w:p>
    <w:p w:rsidRPr="00731CC8" w:rsidR="00405811" w:rsidP="00917226" w:rsidRDefault="00405811" w14:paraId="3B3AB13E" w14:textId="77777777">
      <w:pPr>
        <w:pStyle w:val="NoSpacing"/>
        <w:jc w:val="both"/>
        <w:rPr>
          <w:rFonts w:ascii="Calibri" w:hAnsi="Calibri" w:cs="Calibri"/>
          <w:sz w:val="24"/>
          <w:szCs w:val="24"/>
        </w:rPr>
      </w:pPr>
    </w:p>
    <w:p w:rsidRPr="00731CC8" w:rsidR="003B160A" w:rsidP="00917226" w:rsidRDefault="003B160A" w14:paraId="79CEADBF" w14:textId="7058FE3C">
      <w:pPr>
        <w:pStyle w:val="NoSpacing"/>
        <w:jc w:val="both"/>
        <w:rPr>
          <w:rFonts w:ascii="Calibri" w:hAnsi="Calibri" w:cs="Calibri"/>
          <w:color w:val="1C1C1C"/>
          <w:sz w:val="24"/>
          <w:szCs w:val="24"/>
        </w:rPr>
      </w:pPr>
      <w:r w:rsidRPr="00731CC8">
        <w:rPr>
          <w:rFonts w:ascii="Calibri" w:hAnsi="Calibri" w:cs="Calibri"/>
          <w:color w:val="1C1C1C"/>
          <w:sz w:val="24"/>
          <w:szCs w:val="24"/>
        </w:rPr>
        <w:t>The HR Manager contributes to the development and leads on the delivery of the Society’s People strategy and is the operational lead for the development of HR frameworks and systems that promote best practice in the recruitment, retention and performance management of staff while managing the associated risks to the organisation. Day to day you will be responsible for providing a collaborative and forward-thinking human resource service to employees and managers across the full range of HR activities ensuring compliance with relevant legislation and organisational policies and procedures. </w:t>
      </w:r>
    </w:p>
    <w:p w:rsidRPr="00731CC8" w:rsidR="00FE483C" w:rsidP="00917226" w:rsidRDefault="00FE483C" w14:paraId="215FE2F5" w14:textId="77777777">
      <w:pPr>
        <w:pStyle w:val="NoSpacing"/>
        <w:jc w:val="both"/>
        <w:rPr>
          <w:rFonts w:ascii="Calibri" w:hAnsi="Calibri" w:cs="Calibri"/>
          <w:color w:val="1C1C1C"/>
          <w:sz w:val="24"/>
          <w:szCs w:val="24"/>
        </w:rPr>
      </w:pPr>
    </w:p>
    <w:p w:rsidRPr="00731CC8" w:rsidR="0053074A" w:rsidP="00E94C2B" w:rsidRDefault="003B160A" w14:paraId="66352798" w14:textId="46D85651">
      <w:pPr>
        <w:pStyle w:val="NoSpacing"/>
        <w:jc w:val="both"/>
        <w:rPr>
          <w:rFonts w:ascii="Calibri" w:hAnsi="Calibri" w:cs="Calibri"/>
          <w:sz w:val="24"/>
          <w:szCs w:val="24"/>
        </w:rPr>
      </w:pPr>
      <w:r w:rsidRPr="00731CC8">
        <w:rPr>
          <w:rFonts w:ascii="Calibri" w:hAnsi="Calibri" w:cs="Calibri"/>
          <w:sz w:val="24"/>
          <w:szCs w:val="24"/>
        </w:rPr>
        <w:t>We are looking for an experienced, proactive and principles-led HR Manager who understands what a positive working culture looks and feels like, with excellent project management skills to deliver an array of HR projects. You will be an approachable and supportive HR generalist who is able to establish trust and credibility with your colleagues, working together to find solutions to challenges and ensuring compliance with Society policies and current legislation.</w:t>
      </w:r>
    </w:p>
    <w:p w:rsidRPr="00731CC8" w:rsidR="001C058A" w:rsidP="00307563" w:rsidRDefault="001C058A" w14:paraId="0DEB019D" w14:textId="77777777">
      <w:pPr>
        <w:pStyle w:val="NoSpacing"/>
        <w:rPr>
          <w:rFonts w:ascii="Calibri" w:hAnsi="Calibri" w:cs="Calibri"/>
          <w:color w:val="1C1C1C"/>
          <w:sz w:val="24"/>
          <w:szCs w:val="24"/>
        </w:rPr>
      </w:pPr>
    </w:p>
    <w:p w:rsidRPr="00731CC8" w:rsidR="003B160A" w:rsidP="00B56BC9" w:rsidRDefault="003B160A" w14:paraId="671D98CD" w14:textId="2383A79B">
      <w:pPr>
        <w:pStyle w:val="NoSpacing"/>
        <w:jc w:val="both"/>
        <w:rPr>
          <w:rFonts w:ascii="Calibri" w:hAnsi="Calibri" w:cs="Calibri"/>
          <w:color w:val="1C1C1C"/>
          <w:sz w:val="24"/>
          <w:szCs w:val="24"/>
        </w:rPr>
      </w:pPr>
      <w:r w:rsidRPr="00731CC8">
        <w:rPr>
          <w:rFonts w:ascii="Calibri" w:hAnsi="Calibri" w:cs="Calibri"/>
          <w:color w:val="1C1C1C"/>
          <w:sz w:val="24"/>
          <w:szCs w:val="24"/>
        </w:rPr>
        <w:t xml:space="preserve">The HR Manager reports to the Head of Business Services and is supported with recruitment and other HR projects by the HR </w:t>
      </w:r>
      <w:r w:rsidR="003C327B">
        <w:rPr>
          <w:rFonts w:ascii="Calibri" w:hAnsi="Calibri" w:cs="Calibri"/>
          <w:color w:val="1C1C1C"/>
          <w:sz w:val="24"/>
          <w:szCs w:val="24"/>
        </w:rPr>
        <w:t>and</w:t>
      </w:r>
      <w:r w:rsidRPr="00731CC8">
        <w:rPr>
          <w:rFonts w:ascii="Calibri" w:hAnsi="Calibri" w:cs="Calibri"/>
          <w:color w:val="1C1C1C"/>
          <w:sz w:val="24"/>
          <w:szCs w:val="24"/>
        </w:rPr>
        <w:t> Operations Officer on a part-time basis.  </w:t>
      </w:r>
    </w:p>
    <w:p w:rsidRPr="00731CC8" w:rsidR="00580AFD" w:rsidP="00307563" w:rsidRDefault="00580AFD" w14:paraId="6F7CF704" w14:textId="77777777">
      <w:pPr>
        <w:pStyle w:val="NoSpacing"/>
        <w:rPr>
          <w:rFonts w:ascii="Calibri" w:hAnsi="Calibri" w:cs="Calibri"/>
          <w:color w:val="1C1C1C"/>
          <w:sz w:val="24"/>
          <w:szCs w:val="24"/>
        </w:rPr>
      </w:pPr>
    </w:p>
    <w:p w:rsidRPr="00731CC8" w:rsidR="0024627B" w:rsidP="00307563" w:rsidRDefault="0024627B" w14:paraId="7A50B5F2" w14:textId="3FF685EF">
      <w:pPr>
        <w:pStyle w:val="NoSpacing"/>
        <w:rPr>
          <w:rFonts w:ascii="Calibri" w:hAnsi="Calibri" w:cs="Calibri"/>
          <w:b/>
          <w:bCs/>
          <w:color w:val="1C1C1C"/>
          <w:sz w:val="24"/>
          <w:szCs w:val="24"/>
        </w:rPr>
      </w:pPr>
      <w:r w:rsidRPr="00731CC8">
        <w:rPr>
          <w:rFonts w:ascii="Calibri" w:hAnsi="Calibri" w:cs="Calibri"/>
          <w:b/>
          <w:bCs/>
          <w:color w:val="1C1C1C"/>
          <w:sz w:val="24"/>
          <w:szCs w:val="24"/>
        </w:rPr>
        <w:t xml:space="preserve">Role and responsibilities </w:t>
      </w:r>
    </w:p>
    <w:p w:rsidRPr="00731CC8" w:rsidR="003B160A" w:rsidP="00307563" w:rsidRDefault="003B160A" w14:paraId="757BE043" w14:textId="77777777">
      <w:pPr>
        <w:pStyle w:val="NoSpacing"/>
        <w:rPr>
          <w:rFonts w:ascii="Calibri" w:hAnsi="Calibri" w:cs="Calibri"/>
          <w:color w:val="1C1C1C"/>
          <w:sz w:val="24"/>
          <w:szCs w:val="24"/>
        </w:rPr>
      </w:pPr>
      <w:r w:rsidRPr="00731CC8">
        <w:rPr>
          <w:rFonts w:ascii="Calibri" w:hAnsi="Calibri" w:cs="Calibri"/>
          <w:color w:val="1C1C1C"/>
          <w:sz w:val="24"/>
          <w:szCs w:val="24"/>
        </w:rPr>
        <w:t>Your duties include but are not limited to:  </w:t>
      </w:r>
    </w:p>
    <w:p w:rsidRPr="00731CC8" w:rsidR="003B160A" w:rsidP="00B24C3F" w:rsidRDefault="003B160A" w14:paraId="14823402" w14:textId="3085E8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t xml:space="preserve">supporting and coaching managers and the Senior Management </w:t>
      </w:r>
      <w:r w:rsidR="007D24ED">
        <w:rPr>
          <w:rFonts w:ascii="Calibri" w:hAnsi="Calibri" w:cs="Calibri"/>
          <w:color w:val="1C1C1C"/>
          <w:sz w:val="24"/>
          <w:szCs w:val="24"/>
        </w:rPr>
        <w:t>t</w:t>
      </w:r>
      <w:r w:rsidRPr="00731CC8">
        <w:rPr>
          <w:rFonts w:ascii="Calibri" w:hAnsi="Calibri" w:cs="Calibri"/>
          <w:color w:val="1C1C1C"/>
          <w:sz w:val="24"/>
          <w:szCs w:val="24"/>
        </w:rPr>
        <w:t>eam by providing information and advice on a broad range of human resources matters </w:t>
      </w:r>
    </w:p>
    <w:p w:rsidRPr="00731CC8" w:rsidR="003B160A" w:rsidP="00B24C3F" w:rsidRDefault="003B160A" w14:paraId="6211ED6B" w14:textId="777777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t>supporting employees by providing information and assistance throughout the employment life cycle </w:t>
      </w:r>
    </w:p>
    <w:p w:rsidRPr="00731CC8" w:rsidR="003B160A" w:rsidP="00B24C3F" w:rsidRDefault="003B160A" w14:paraId="64CE00A7" w14:textId="777777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t>leading on the development and implementation and review of HR related organisational policies and procedures </w:t>
      </w:r>
    </w:p>
    <w:p w:rsidRPr="00731CC8" w:rsidR="003B160A" w:rsidP="00B24C3F" w:rsidRDefault="003B160A" w14:paraId="4DFBFE41" w14:textId="777777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lastRenderedPageBreak/>
        <w:t>assisting managers with handling all aspects of absence including recording and monitoring absence, sickness, maternity and paternity leave, annual leave, and unpaid leave </w:t>
      </w:r>
    </w:p>
    <w:p w:rsidRPr="00731CC8" w:rsidR="003B160A" w:rsidP="00B24C3F" w:rsidRDefault="003B160A" w14:paraId="5755D98E" w14:textId="777777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t>assisting managers with handling disciplinary, grievance, performance and any other similar employee issues </w:t>
      </w:r>
    </w:p>
    <w:p w:rsidRPr="00731CC8" w:rsidR="003B160A" w:rsidP="00B24C3F" w:rsidRDefault="003B160A" w14:paraId="1388038A" w14:textId="777777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t>maintaining accurate employee paper and electronic records and ensuring confidentiality in accordance with GDPR legislation </w:t>
      </w:r>
    </w:p>
    <w:p w:rsidRPr="00731CC8" w:rsidR="003B160A" w:rsidP="00B24C3F" w:rsidRDefault="003B160A" w14:paraId="63FC8EA3" w14:textId="777777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t>keeping up to date with relevant employment legislation and ensuring Society policies, procedures and training are up to date and communicated to employees </w:t>
      </w:r>
    </w:p>
    <w:p w:rsidRPr="00731CC8" w:rsidR="003B160A" w:rsidP="00B24C3F" w:rsidRDefault="003B160A" w14:paraId="6AF8E452" w14:textId="777777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t>managing the learning and development, HR and recruitment budgets </w:t>
      </w:r>
    </w:p>
    <w:p w:rsidRPr="00731CC8" w:rsidR="003B160A" w:rsidP="00B24C3F" w:rsidRDefault="003B160A" w14:paraId="695C0736" w14:textId="77777777">
      <w:pPr>
        <w:pStyle w:val="NoSpacing"/>
        <w:numPr>
          <w:ilvl w:val="0"/>
          <w:numId w:val="29"/>
        </w:numPr>
        <w:rPr>
          <w:rFonts w:ascii="Calibri" w:hAnsi="Calibri" w:cs="Calibri"/>
          <w:color w:val="1C1C1C"/>
          <w:sz w:val="24"/>
          <w:szCs w:val="24"/>
        </w:rPr>
      </w:pPr>
      <w:r w:rsidRPr="00731CC8">
        <w:rPr>
          <w:rFonts w:ascii="Calibri" w:hAnsi="Calibri" w:cs="Calibri"/>
          <w:color w:val="1C1C1C"/>
          <w:sz w:val="24"/>
          <w:szCs w:val="24"/>
        </w:rPr>
        <w:t>acting as the first point of contact for all HR enquiries </w:t>
      </w:r>
    </w:p>
    <w:p w:rsidRPr="00731CC8" w:rsidR="003B160A" w:rsidP="00B24C3F" w:rsidRDefault="00E10E31" w14:paraId="0A8D9257" w14:textId="0C4FFF4A">
      <w:pPr>
        <w:pStyle w:val="NoSpacing"/>
        <w:numPr>
          <w:ilvl w:val="0"/>
          <w:numId w:val="29"/>
        </w:numPr>
        <w:rPr>
          <w:rFonts w:ascii="Calibri" w:hAnsi="Calibri" w:cs="Calibri"/>
          <w:color w:val="1C1C1C"/>
          <w:sz w:val="24"/>
          <w:szCs w:val="24"/>
        </w:rPr>
      </w:pPr>
      <w:r>
        <w:rPr>
          <w:rFonts w:ascii="Calibri" w:hAnsi="Calibri" w:cs="Calibri"/>
          <w:color w:val="1C1C1C"/>
          <w:sz w:val="24"/>
          <w:szCs w:val="24"/>
        </w:rPr>
        <w:t>l</w:t>
      </w:r>
      <w:r w:rsidRPr="00731CC8" w:rsidR="003B160A">
        <w:rPr>
          <w:rFonts w:ascii="Calibri" w:hAnsi="Calibri" w:cs="Calibri"/>
          <w:color w:val="1C1C1C"/>
          <w:sz w:val="24"/>
          <w:szCs w:val="24"/>
        </w:rPr>
        <w:t xml:space="preserve">eading the organisational strategy on employee engagement, </w:t>
      </w:r>
      <w:r w:rsidR="00E948B3">
        <w:rPr>
          <w:rFonts w:ascii="Calibri" w:hAnsi="Calibri" w:cs="Calibri"/>
          <w:color w:val="1C1C1C"/>
          <w:sz w:val="24"/>
          <w:szCs w:val="24"/>
        </w:rPr>
        <w:t>en</w:t>
      </w:r>
      <w:r w:rsidR="00C71D31">
        <w:rPr>
          <w:rFonts w:ascii="Calibri" w:hAnsi="Calibri" w:cs="Calibri"/>
          <w:color w:val="1C1C1C"/>
          <w:sz w:val="24"/>
          <w:szCs w:val="24"/>
        </w:rPr>
        <w:t>abling empl</w:t>
      </w:r>
      <w:r w:rsidR="00813F58">
        <w:rPr>
          <w:rFonts w:ascii="Calibri" w:hAnsi="Calibri" w:cs="Calibri"/>
          <w:color w:val="1C1C1C"/>
          <w:sz w:val="24"/>
          <w:szCs w:val="24"/>
        </w:rPr>
        <w:t>oyee vo</w:t>
      </w:r>
      <w:r w:rsidR="000308B5">
        <w:rPr>
          <w:rFonts w:ascii="Calibri" w:hAnsi="Calibri" w:cs="Calibri"/>
          <w:color w:val="1C1C1C"/>
          <w:sz w:val="24"/>
          <w:szCs w:val="24"/>
        </w:rPr>
        <w:t>ice</w:t>
      </w:r>
      <w:r w:rsidRPr="00731CC8" w:rsidR="003B160A">
        <w:rPr>
          <w:rFonts w:ascii="Calibri" w:hAnsi="Calibri" w:cs="Calibri"/>
          <w:color w:val="1C1C1C"/>
          <w:sz w:val="24"/>
          <w:szCs w:val="24"/>
        </w:rPr>
        <w:t>, and using existing software to regularly survey staff and provide insight to Senior Managers on themes and provide people-focused solutions </w:t>
      </w:r>
    </w:p>
    <w:p w:rsidR="00D57838" w:rsidP="00B24C3F" w:rsidRDefault="00881681" w14:paraId="0C516487" w14:textId="1CF7CF25">
      <w:pPr>
        <w:pStyle w:val="NoSpacing"/>
        <w:numPr>
          <w:ilvl w:val="0"/>
          <w:numId w:val="29"/>
        </w:numPr>
        <w:rPr>
          <w:rFonts w:ascii="Calibri" w:hAnsi="Calibri" w:cs="Calibri"/>
          <w:color w:val="1C1C1C"/>
          <w:sz w:val="24"/>
          <w:szCs w:val="24"/>
        </w:rPr>
      </w:pPr>
      <w:r>
        <w:rPr>
          <w:rFonts w:ascii="Calibri" w:hAnsi="Calibri" w:cs="Calibri"/>
          <w:color w:val="1C1C1C"/>
          <w:sz w:val="24"/>
          <w:szCs w:val="24"/>
        </w:rPr>
        <w:t>leadi</w:t>
      </w:r>
      <w:r w:rsidR="00E562ED">
        <w:rPr>
          <w:rFonts w:ascii="Calibri" w:hAnsi="Calibri" w:cs="Calibri"/>
          <w:color w:val="1C1C1C"/>
          <w:sz w:val="24"/>
          <w:szCs w:val="24"/>
        </w:rPr>
        <w:t>ng the de</w:t>
      </w:r>
      <w:r w:rsidR="00442C39">
        <w:rPr>
          <w:rFonts w:ascii="Calibri" w:hAnsi="Calibri" w:cs="Calibri"/>
          <w:color w:val="1C1C1C"/>
          <w:sz w:val="24"/>
          <w:szCs w:val="24"/>
        </w:rPr>
        <w:t>velopment of t</w:t>
      </w:r>
      <w:r w:rsidR="00DA1900">
        <w:rPr>
          <w:rFonts w:ascii="Calibri" w:hAnsi="Calibri" w:cs="Calibri"/>
          <w:color w:val="1C1C1C"/>
          <w:sz w:val="24"/>
          <w:szCs w:val="24"/>
        </w:rPr>
        <w:t xml:space="preserve">he </w:t>
      </w:r>
      <w:r w:rsidR="008A74B3">
        <w:rPr>
          <w:rFonts w:ascii="Calibri" w:hAnsi="Calibri" w:cs="Calibri"/>
          <w:color w:val="1C1C1C"/>
          <w:sz w:val="24"/>
          <w:szCs w:val="24"/>
        </w:rPr>
        <w:t>c</w:t>
      </w:r>
      <w:r w:rsidR="007A7C39">
        <w:rPr>
          <w:rFonts w:ascii="Calibri" w:hAnsi="Calibri" w:cs="Calibri"/>
          <w:color w:val="1C1C1C"/>
          <w:sz w:val="24"/>
          <w:szCs w:val="24"/>
        </w:rPr>
        <w:t>u</w:t>
      </w:r>
      <w:r w:rsidR="009A27A6">
        <w:rPr>
          <w:rFonts w:ascii="Calibri" w:hAnsi="Calibri" w:cs="Calibri"/>
          <w:color w:val="1C1C1C"/>
          <w:sz w:val="24"/>
          <w:szCs w:val="24"/>
        </w:rPr>
        <w:t xml:space="preserve">lture </w:t>
      </w:r>
      <w:r w:rsidR="00F165C7">
        <w:rPr>
          <w:rFonts w:ascii="Calibri" w:hAnsi="Calibri" w:cs="Calibri"/>
          <w:color w:val="1C1C1C"/>
          <w:sz w:val="24"/>
          <w:szCs w:val="24"/>
        </w:rPr>
        <w:t>tran</w:t>
      </w:r>
      <w:r w:rsidR="00063F8F">
        <w:rPr>
          <w:rFonts w:ascii="Calibri" w:hAnsi="Calibri" w:cs="Calibri"/>
          <w:color w:val="1C1C1C"/>
          <w:sz w:val="24"/>
          <w:szCs w:val="24"/>
        </w:rPr>
        <w:t>sformation</w:t>
      </w:r>
      <w:r w:rsidR="00143988">
        <w:rPr>
          <w:rFonts w:ascii="Calibri" w:hAnsi="Calibri" w:cs="Calibri"/>
          <w:color w:val="1C1C1C"/>
          <w:sz w:val="24"/>
          <w:szCs w:val="24"/>
        </w:rPr>
        <w:t xml:space="preserve"> </w:t>
      </w:r>
      <w:r w:rsidR="001945E3">
        <w:rPr>
          <w:rFonts w:ascii="Calibri" w:hAnsi="Calibri" w:cs="Calibri"/>
          <w:color w:val="1C1C1C"/>
          <w:sz w:val="24"/>
          <w:szCs w:val="24"/>
        </w:rPr>
        <w:t>of the S</w:t>
      </w:r>
      <w:r w:rsidR="00E52027">
        <w:rPr>
          <w:rFonts w:ascii="Calibri" w:hAnsi="Calibri" w:cs="Calibri"/>
          <w:color w:val="1C1C1C"/>
          <w:sz w:val="24"/>
          <w:szCs w:val="24"/>
        </w:rPr>
        <w:t xml:space="preserve">ociety, </w:t>
      </w:r>
      <w:r w:rsidR="005954B1">
        <w:rPr>
          <w:rFonts w:ascii="Calibri" w:hAnsi="Calibri" w:cs="Calibri"/>
          <w:color w:val="1C1C1C"/>
          <w:sz w:val="24"/>
          <w:szCs w:val="24"/>
        </w:rPr>
        <w:t>inclu</w:t>
      </w:r>
      <w:r w:rsidR="00C9219E">
        <w:rPr>
          <w:rFonts w:ascii="Calibri" w:hAnsi="Calibri" w:cs="Calibri"/>
          <w:color w:val="1C1C1C"/>
          <w:sz w:val="24"/>
          <w:szCs w:val="24"/>
        </w:rPr>
        <w:t xml:space="preserve">ding shaping </w:t>
      </w:r>
      <w:r w:rsidR="00EC70FE">
        <w:rPr>
          <w:rFonts w:ascii="Calibri" w:hAnsi="Calibri" w:cs="Calibri"/>
          <w:color w:val="1C1C1C"/>
          <w:sz w:val="24"/>
          <w:szCs w:val="24"/>
        </w:rPr>
        <w:t>the o</w:t>
      </w:r>
      <w:r w:rsidR="00827F1E">
        <w:rPr>
          <w:rFonts w:ascii="Calibri" w:hAnsi="Calibri" w:cs="Calibri"/>
          <w:color w:val="1C1C1C"/>
          <w:sz w:val="24"/>
          <w:szCs w:val="24"/>
        </w:rPr>
        <w:t>ngoi</w:t>
      </w:r>
      <w:r w:rsidR="00B31176">
        <w:rPr>
          <w:rFonts w:ascii="Calibri" w:hAnsi="Calibri" w:cs="Calibri"/>
          <w:color w:val="1C1C1C"/>
          <w:sz w:val="24"/>
          <w:szCs w:val="24"/>
        </w:rPr>
        <w:t xml:space="preserve">ng </w:t>
      </w:r>
      <w:r w:rsidR="00BA7364">
        <w:rPr>
          <w:rFonts w:ascii="Calibri" w:hAnsi="Calibri" w:cs="Calibri"/>
          <w:color w:val="1C1C1C"/>
          <w:sz w:val="24"/>
          <w:szCs w:val="24"/>
        </w:rPr>
        <w:t>struc</w:t>
      </w:r>
      <w:r w:rsidR="00711820">
        <w:rPr>
          <w:rFonts w:ascii="Calibri" w:hAnsi="Calibri" w:cs="Calibri"/>
          <w:color w:val="1C1C1C"/>
          <w:sz w:val="24"/>
          <w:szCs w:val="24"/>
        </w:rPr>
        <w:t>ture and d</w:t>
      </w:r>
      <w:r w:rsidR="008E29AC">
        <w:rPr>
          <w:rFonts w:ascii="Calibri" w:hAnsi="Calibri" w:cs="Calibri"/>
          <w:color w:val="1C1C1C"/>
          <w:sz w:val="24"/>
          <w:szCs w:val="24"/>
        </w:rPr>
        <w:t>elivery of this w</w:t>
      </w:r>
      <w:r w:rsidR="00CB46E0">
        <w:rPr>
          <w:rFonts w:ascii="Calibri" w:hAnsi="Calibri" w:cs="Calibri"/>
          <w:color w:val="1C1C1C"/>
          <w:sz w:val="24"/>
          <w:szCs w:val="24"/>
        </w:rPr>
        <w:t>ork</w:t>
      </w:r>
    </w:p>
    <w:p w:rsidRPr="005923C8" w:rsidR="00805A95" w:rsidP="005923C8" w:rsidRDefault="00805A95" w14:paraId="345D9DF9" w14:textId="5E84161E">
      <w:pPr>
        <w:pStyle w:val="NoSpacing"/>
        <w:numPr>
          <w:ilvl w:val="0"/>
          <w:numId w:val="29"/>
        </w:numPr>
        <w:rPr>
          <w:rFonts w:ascii="Calibri" w:hAnsi="Calibri" w:cs="Calibri"/>
          <w:color w:val="1C1C1C"/>
          <w:sz w:val="24"/>
          <w:szCs w:val="24"/>
        </w:rPr>
      </w:pPr>
      <w:r>
        <w:rPr>
          <w:rFonts w:ascii="Calibri" w:hAnsi="Calibri" w:cs="Calibri"/>
          <w:color w:val="1C1C1C"/>
          <w:sz w:val="24"/>
          <w:szCs w:val="24"/>
        </w:rPr>
        <w:t>line managing</w:t>
      </w:r>
      <w:r w:rsidR="008B47BB">
        <w:rPr>
          <w:rFonts w:ascii="Calibri" w:hAnsi="Calibri" w:cs="Calibri"/>
          <w:color w:val="1C1C1C"/>
          <w:sz w:val="24"/>
          <w:szCs w:val="24"/>
        </w:rPr>
        <w:t xml:space="preserve"> </w:t>
      </w:r>
      <w:r w:rsidR="00E2731D">
        <w:rPr>
          <w:rFonts w:ascii="Calibri" w:hAnsi="Calibri" w:cs="Calibri"/>
          <w:color w:val="1C1C1C"/>
          <w:sz w:val="24"/>
          <w:szCs w:val="24"/>
        </w:rPr>
        <w:t>the E</w:t>
      </w:r>
      <w:r w:rsidR="00B16182">
        <w:rPr>
          <w:rFonts w:ascii="Calibri" w:hAnsi="Calibri" w:cs="Calibri"/>
          <w:color w:val="1C1C1C"/>
          <w:sz w:val="24"/>
          <w:szCs w:val="24"/>
        </w:rPr>
        <w:t>x</w:t>
      </w:r>
      <w:r w:rsidR="00100B2B">
        <w:rPr>
          <w:rFonts w:ascii="Calibri" w:hAnsi="Calibri" w:cs="Calibri"/>
          <w:color w:val="1C1C1C"/>
          <w:sz w:val="24"/>
          <w:szCs w:val="24"/>
        </w:rPr>
        <w:t>ecutive As</w:t>
      </w:r>
      <w:r w:rsidR="00F51BB9">
        <w:rPr>
          <w:rFonts w:ascii="Calibri" w:hAnsi="Calibri" w:cs="Calibri"/>
          <w:color w:val="1C1C1C"/>
          <w:sz w:val="24"/>
          <w:szCs w:val="24"/>
        </w:rPr>
        <w:t>sist</w:t>
      </w:r>
      <w:r w:rsidR="00847BE9">
        <w:rPr>
          <w:rFonts w:ascii="Calibri" w:hAnsi="Calibri" w:cs="Calibri"/>
          <w:color w:val="1C1C1C"/>
          <w:sz w:val="24"/>
          <w:szCs w:val="24"/>
        </w:rPr>
        <w:t>ant, provi</w:t>
      </w:r>
      <w:r w:rsidR="00C15604">
        <w:rPr>
          <w:rFonts w:ascii="Calibri" w:hAnsi="Calibri" w:cs="Calibri"/>
          <w:color w:val="1C1C1C"/>
          <w:sz w:val="24"/>
          <w:szCs w:val="24"/>
        </w:rPr>
        <w:t>ding day</w:t>
      </w:r>
      <w:r w:rsidR="00A57346">
        <w:rPr>
          <w:rFonts w:ascii="Calibri" w:hAnsi="Calibri" w:cs="Calibri"/>
          <w:color w:val="1C1C1C"/>
          <w:sz w:val="24"/>
          <w:szCs w:val="24"/>
        </w:rPr>
        <w:t>-t</w:t>
      </w:r>
      <w:r w:rsidR="00783B84">
        <w:rPr>
          <w:rFonts w:ascii="Calibri" w:hAnsi="Calibri" w:cs="Calibri"/>
          <w:color w:val="1C1C1C"/>
          <w:sz w:val="24"/>
          <w:szCs w:val="24"/>
        </w:rPr>
        <w:t>o-day support,</w:t>
      </w:r>
      <w:r w:rsidR="00FB667E">
        <w:rPr>
          <w:rFonts w:ascii="Calibri" w:hAnsi="Calibri" w:cs="Calibri"/>
          <w:color w:val="1C1C1C"/>
          <w:sz w:val="24"/>
          <w:szCs w:val="24"/>
        </w:rPr>
        <w:t xml:space="preserve"> guidanc</w:t>
      </w:r>
      <w:r w:rsidR="00BD50AE">
        <w:rPr>
          <w:rFonts w:ascii="Calibri" w:hAnsi="Calibri" w:cs="Calibri"/>
          <w:color w:val="1C1C1C"/>
          <w:sz w:val="24"/>
          <w:szCs w:val="24"/>
        </w:rPr>
        <w:t>e and devel</w:t>
      </w:r>
      <w:r w:rsidR="00790B76">
        <w:rPr>
          <w:rFonts w:ascii="Calibri" w:hAnsi="Calibri" w:cs="Calibri"/>
          <w:color w:val="1C1C1C"/>
          <w:sz w:val="24"/>
          <w:szCs w:val="24"/>
        </w:rPr>
        <w:t>opment</w:t>
      </w:r>
    </w:p>
    <w:p w:rsidRPr="00731CC8" w:rsidR="003B160A" w:rsidP="00B24C3F" w:rsidRDefault="00043D6F" w14:paraId="7433C069" w14:textId="4D7C4B32">
      <w:pPr>
        <w:pStyle w:val="NoSpacing"/>
        <w:numPr>
          <w:ilvl w:val="0"/>
          <w:numId w:val="29"/>
        </w:numPr>
        <w:rPr>
          <w:rFonts w:ascii="Calibri" w:hAnsi="Calibri" w:cs="Calibri"/>
          <w:color w:val="1C1C1C"/>
          <w:sz w:val="24"/>
          <w:szCs w:val="24"/>
        </w:rPr>
      </w:pPr>
      <w:r>
        <w:rPr>
          <w:rFonts w:ascii="Calibri" w:hAnsi="Calibri" w:cs="Calibri"/>
          <w:color w:val="1C1C1C"/>
          <w:sz w:val="24"/>
          <w:szCs w:val="24"/>
        </w:rPr>
        <w:t>d</w:t>
      </w:r>
      <w:r w:rsidRPr="00731CC8" w:rsidR="003B160A">
        <w:rPr>
          <w:rFonts w:ascii="Calibri" w:hAnsi="Calibri" w:cs="Calibri"/>
          <w:color w:val="1C1C1C"/>
          <w:sz w:val="24"/>
          <w:szCs w:val="24"/>
        </w:rPr>
        <w:t>esign and delivery of the learning and development strategy and collaborating with managers to develop training and development plans to meet future business needs </w:t>
      </w:r>
    </w:p>
    <w:p w:rsidRPr="00731CC8" w:rsidR="003B160A" w:rsidP="00B24C3F" w:rsidRDefault="005A1483" w14:paraId="00696DD1" w14:textId="15333360">
      <w:pPr>
        <w:pStyle w:val="NoSpacing"/>
        <w:numPr>
          <w:ilvl w:val="0"/>
          <w:numId w:val="29"/>
        </w:numPr>
        <w:rPr>
          <w:rFonts w:ascii="Calibri" w:hAnsi="Calibri" w:cs="Calibri"/>
          <w:color w:val="1C1C1C"/>
          <w:sz w:val="24"/>
          <w:szCs w:val="24"/>
        </w:rPr>
      </w:pPr>
      <w:r>
        <w:rPr>
          <w:rFonts w:ascii="Calibri" w:hAnsi="Calibri" w:cs="Calibri"/>
          <w:color w:val="1C1C1C"/>
          <w:sz w:val="24"/>
          <w:szCs w:val="24"/>
        </w:rPr>
        <w:t>m</w:t>
      </w:r>
      <w:r w:rsidRPr="00731CC8" w:rsidR="003B160A">
        <w:rPr>
          <w:rFonts w:ascii="Calibri" w:hAnsi="Calibri" w:cs="Calibri"/>
          <w:color w:val="1C1C1C"/>
          <w:sz w:val="24"/>
          <w:szCs w:val="24"/>
        </w:rPr>
        <w:t>anaging all aspects of the Society’s recruitment, including the onboarding and training of the additional 100-120 staff members in preparation for the festival </w:t>
      </w:r>
    </w:p>
    <w:p w:rsidRPr="00731CC8" w:rsidR="003B160A" w:rsidP="00B24C3F" w:rsidRDefault="004576EE" w14:paraId="67A68D2A" w14:textId="29DB4A28">
      <w:pPr>
        <w:pStyle w:val="NoSpacing"/>
        <w:numPr>
          <w:ilvl w:val="0"/>
          <w:numId w:val="29"/>
        </w:numPr>
        <w:rPr>
          <w:rFonts w:ascii="Calibri" w:hAnsi="Calibri" w:cs="Calibri"/>
          <w:color w:val="1C1C1C"/>
          <w:sz w:val="24"/>
          <w:szCs w:val="24"/>
        </w:rPr>
      </w:pPr>
      <w:r>
        <w:rPr>
          <w:rFonts w:ascii="Calibri" w:hAnsi="Calibri" w:cs="Calibri"/>
          <w:color w:val="1C1C1C"/>
          <w:sz w:val="24"/>
          <w:szCs w:val="24"/>
        </w:rPr>
        <w:t>w</w:t>
      </w:r>
      <w:r w:rsidRPr="00731CC8" w:rsidR="003B160A">
        <w:rPr>
          <w:rFonts w:ascii="Calibri" w:hAnsi="Calibri" w:cs="Calibri"/>
          <w:color w:val="1C1C1C"/>
          <w:sz w:val="24"/>
          <w:szCs w:val="24"/>
        </w:rPr>
        <w:t>orking closely with the Finance team to ensure all information is processed for weekly and monthly payroll </w:t>
      </w:r>
    </w:p>
    <w:p w:rsidRPr="00731CC8" w:rsidR="003B160A" w:rsidP="00B24C3F" w:rsidRDefault="00CB0117" w14:paraId="7B8284D5" w14:textId="0007E049">
      <w:pPr>
        <w:pStyle w:val="NoSpacing"/>
        <w:numPr>
          <w:ilvl w:val="0"/>
          <w:numId w:val="29"/>
        </w:numPr>
        <w:rPr>
          <w:rFonts w:ascii="Calibri" w:hAnsi="Calibri" w:cs="Calibri"/>
          <w:color w:val="1C1C1C"/>
          <w:sz w:val="24"/>
          <w:szCs w:val="24"/>
        </w:rPr>
      </w:pPr>
      <w:r>
        <w:rPr>
          <w:rFonts w:ascii="Calibri" w:hAnsi="Calibri" w:cs="Calibri"/>
          <w:color w:val="1C1C1C"/>
          <w:sz w:val="24"/>
          <w:szCs w:val="24"/>
        </w:rPr>
        <w:t>a</w:t>
      </w:r>
      <w:r w:rsidRPr="00731CC8" w:rsidR="003B160A">
        <w:rPr>
          <w:rFonts w:ascii="Calibri" w:hAnsi="Calibri" w:cs="Calibri"/>
          <w:color w:val="1C1C1C"/>
          <w:sz w:val="24"/>
          <w:szCs w:val="24"/>
        </w:rPr>
        <w:t>ny other duties as reasonably request</w:t>
      </w:r>
      <w:r w:rsidR="007B48B5">
        <w:rPr>
          <w:rFonts w:ascii="Calibri" w:hAnsi="Calibri" w:cs="Calibri"/>
          <w:color w:val="1C1C1C"/>
          <w:sz w:val="24"/>
          <w:szCs w:val="24"/>
        </w:rPr>
        <w:t>ed</w:t>
      </w:r>
      <w:r w:rsidRPr="00731CC8" w:rsidR="003B160A">
        <w:rPr>
          <w:rFonts w:ascii="Calibri" w:hAnsi="Calibri" w:cs="Calibri"/>
          <w:color w:val="1C1C1C"/>
          <w:sz w:val="24"/>
          <w:szCs w:val="24"/>
        </w:rPr>
        <w:t xml:space="preserve"> by the Head of Business Services</w:t>
      </w:r>
      <w:r w:rsidR="00492DDA">
        <w:rPr>
          <w:rFonts w:ascii="Calibri" w:hAnsi="Calibri" w:cs="Calibri"/>
          <w:color w:val="1C1C1C"/>
          <w:sz w:val="24"/>
          <w:szCs w:val="24"/>
        </w:rPr>
        <w:t>.</w:t>
      </w:r>
    </w:p>
    <w:p w:rsidRPr="00731CC8" w:rsidR="003B160A" w:rsidP="00307563" w:rsidRDefault="003B160A" w14:paraId="3F61D2F4" w14:textId="77777777">
      <w:pPr>
        <w:pStyle w:val="NoSpacing"/>
        <w:rPr>
          <w:rFonts w:ascii="Calibri" w:hAnsi="Calibri" w:cs="Calibri"/>
        </w:rPr>
      </w:pPr>
    </w:p>
    <w:p w:rsidRPr="00731CC8" w:rsidR="003B160A" w:rsidP="006C54A2" w:rsidRDefault="003B160A" w14:paraId="6FEF7842" w14:textId="77777777">
      <w:pPr>
        <w:pStyle w:val="NoSpacing"/>
        <w:rPr>
          <w:rFonts w:ascii="Calibri" w:hAnsi="Calibri" w:cs="Calibri"/>
          <w:b/>
          <w:bCs/>
          <w:color w:val="1C1C1C"/>
          <w:sz w:val="24"/>
          <w:szCs w:val="24"/>
        </w:rPr>
      </w:pPr>
      <w:r w:rsidRPr="00731CC8">
        <w:rPr>
          <w:rFonts w:ascii="Calibri" w:hAnsi="Calibri" w:cs="Calibri"/>
          <w:b/>
          <w:bCs/>
          <w:color w:val="1C1C1C"/>
          <w:sz w:val="24"/>
          <w:szCs w:val="24"/>
        </w:rPr>
        <w:t>Person specification </w:t>
      </w:r>
    </w:p>
    <w:p w:rsidRPr="00731CC8" w:rsidR="002937AA" w:rsidP="003C080D" w:rsidRDefault="003B160A" w14:paraId="7F0C3002" w14:textId="77777777">
      <w:pPr>
        <w:pStyle w:val="NoSpacing"/>
        <w:rPr>
          <w:rFonts w:ascii="Calibri" w:hAnsi="Calibri" w:cs="Calibri"/>
          <w:sz w:val="24"/>
          <w:szCs w:val="24"/>
          <w:u w:val="single"/>
        </w:rPr>
      </w:pPr>
      <w:r w:rsidRPr="00731CC8">
        <w:rPr>
          <w:rFonts w:ascii="Calibri" w:hAnsi="Calibri" w:cs="Calibri"/>
          <w:sz w:val="24"/>
          <w:szCs w:val="24"/>
          <w:u w:val="single"/>
        </w:rPr>
        <w:t>Essential</w:t>
      </w:r>
    </w:p>
    <w:p w:rsidRPr="00731CC8" w:rsidR="003B160A" w:rsidP="004B718D" w:rsidRDefault="003B160A" w14:paraId="0D7B123D" w14:textId="0A984308">
      <w:pPr>
        <w:pStyle w:val="NoSpacing"/>
        <w:numPr>
          <w:ilvl w:val="0"/>
          <w:numId w:val="33"/>
        </w:numPr>
        <w:jc w:val="both"/>
        <w:rPr>
          <w:rFonts w:ascii="Calibri" w:hAnsi="Calibri" w:cs="Calibri"/>
          <w:sz w:val="24"/>
          <w:szCs w:val="24"/>
          <w:u w:val="single"/>
        </w:rPr>
      </w:pPr>
      <w:r w:rsidRPr="00731CC8">
        <w:rPr>
          <w:rFonts w:ascii="Calibri" w:hAnsi="Calibri" w:cs="Calibri"/>
          <w:sz w:val="24"/>
          <w:szCs w:val="24"/>
        </w:rPr>
        <w:t>Demonstrable experience in a HR generalist role</w:t>
      </w:r>
      <w:r w:rsidR="005E7804">
        <w:rPr>
          <w:rFonts w:ascii="Calibri" w:hAnsi="Calibri" w:cs="Calibri"/>
          <w:sz w:val="24"/>
          <w:szCs w:val="24"/>
        </w:rPr>
        <w:t>.</w:t>
      </w:r>
    </w:p>
    <w:p w:rsidRPr="00731CC8" w:rsidR="003B160A" w:rsidP="004B718D" w:rsidRDefault="003B160A" w14:paraId="45776C33" w14:textId="79219663">
      <w:pPr>
        <w:pStyle w:val="NoSpacing"/>
        <w:numPr>
          <w:ilvl w:val="0"/>
          <w:numId w:val="33"/>
        </w:numPr>
        <w:jc w:val="both"/>
        <w:rPr>
          <w:rFonts w:ascii="Calibri" w:hAnsi="Calibri" w:cs="Calibri"/>
          <w:sz w:val="24"/>
          <w:szCs w:val="24"/>
        </w:rPr>
      </w:pPr>
      <w:r w:rsidRPr="00731CC8">
        <w:rPr>
          <w:rFonts w:ascii="Calibri" w:hAnsi="Calibri" w:cs="Calibri"/>
          <w:sz w:val="24"/>
          <w:szCs w:val="24"/>
        </w:rPr>
        <w:t>Experience of developing and implementing HR policies and developing and installing efficient and effective HR systems and procedure</w:t>
      </w:r>
      <w:r w:rsidR="00CB5FC4">
        <w:rPr>
          <w:rFonts w:ascii="Calibri" w:hAnsi="Calibri" w:cs="Calibri"/>
          <w:sz w:val="24"/>
          <w:szCs w:val="24"/>
        </w:rPr>
        <w:t>s</w:t>
      </w:r>
      <w:r w:rsidR="007D24ED">
        <w:rPr>
          <w:rFonts w:ascii="Calibri" w:hAnsi="Calibri" w:cs="Calibri"/>
          <w:sz w:val="24"/>
          <w:szCs w:val="24"/>
        </w:rPr>
        <w:t>.</w:t>
      </w:r>
    </w:p>
    <w:p w:rsidRPr="00731CC8" w:rsidR="003B160A" w:rsidP="004B718D" w:rsidRDefault="003B160A" w14:paraId="117EC9A8" w14:textId="189341BD">
      <w:pPr>
        <w:pStyle w:val="NoSpacing"/>
        <w:numPr>
          <w:ilvl w:val="0"/>
          <w:numId w:val="33"/>
        </w:numPr>
        <w:jc w:val="both"/>
        <w:rPr>
          <w:rFonts w:ascii="Calibri" w:hAnsi="Calibri" w:cs="Calibri"/>
          <w:sz w:val="24"/>
          <w:szCs w:val="24"/>
        </w:rPr>
      </w:pPr>
      <w:r w:rsidRPr="00731CC8">
        <w:rPr>
          <w:rFonts w:ascii="Calibri" w:hAnsi="Calibri" w:cs="Calibri"/>
          <w:sz w:val="24"/>
          <w:szCs w:val="24"/>
        </w:rPr>
        <w:t>Demonstrable experience of offering high quality advice and support to a Senior Management team</w:t>
      </w:r>
      <w:r w:rsidR="007D24ED">
        <w:rPr>
          <w:rFonts w:ascii="Calibri" w:hAnsi="Calibri" w:cs="Calibri"/>
          <w:sz w:val="24"/>
          <w:szCs w:val="24"/>
        </w:rPr>
        <w:t>.</w:t>
      </w:r>
    </w:p>
    <w:p w:rsidRPr="00731CC8" w:rsidR="003B160A" w:rsidP="004B718D" w:rsidRDefault="003B160A" w14:paraId="480ADF70" w14:textId="3618B006">
      <w:pPr>
        <w:pStyle w:val="NoSpacing"/>
        <w:numPr>
          <w:ilvl w:val="0"/>
          <w:numId w:val="33"/>
        </w:numPr>
        <w:jc w:val="both"/>
        <w:rPr>
          <w:rFonts w:ascii="Calibri" w:hAnsi="Calibri" w:cs="Calibri"/>
          <w:sz w:val="24"/>
          <w:szCs w:val="24"/>
        </w:rPr>
      </w:pPr>
      <w:r w:rsidRPr="00731CC8">
        <w:rPr>
          <w:rFonts w:ascii="Calibri" w:hAnsi="Calibri" w:cs="Calibri"/>
          <w:sz w:val="24"/>
          <w:szCs w:val="24"/>
        </w:rPr>
        <w:t>Experience of managing recruitment campaigns</w:t>
      </w:r>
      <w:r w:rsidR="00B03007">
        <w:rPr>
          <w:rFonts w:ascii="Calibri" w:hAnsi="Calibri" w:cs="Calibri"/>
          <w:sz w:val="24"/>
          <w:szCs w:val="24"/>
        </w:rPr>
        <w:t>.</w:t>
      </w:r>
    </w:p>
    <w:p w:rsidRPr="00731CC8" w:rsidR="003B160A" w:rsidP="004B718D" w:rsidRDefault="003B160A" w14:paraId="642AA85F" w14:textId="6C259AD0">
      <w:pPr>
        <w:pStyle w:val="NoSpacing"/>
        <w:numPr>
          <w:ilvl w:val="0"/>
          <w:numId w:val="33"/>
        </w:numPr>
        <w:jc w:val="both"/>
        <w:rPr>
          <w:rFonts w:ascii="Calibri" w:hAnsi="Calibri" w:cs="Calibri"/>
          <w:sz w:val="24"/>
          <w:szCs w:val="24"/>
        </w:rPr>
      </w:pPr>
      <w:r w:rsidRPr="00731CC8">
        <w:rPr>
          <w:rFonts w:ascii="Calibri" w:hAnsi="Calibri" w:cs="Calibri"/>
          <w:sz w:val="24"/>
          <w:szCs w:val="24"/>
        </w:rPr>
        <w:t>Approachable with effective interpersonal, influencing and negotiation skills and can effectively promote good working relationships at all levels</w:t>
      </w:r>
      <w:r w:rsidR="00B03007">
        <w:rPr>
          <w:rFonts w:ascii="Calibri" w:hAnsi="Calibri" w:cs="Calibri"/>
          <w:sz w:val="24"/>
          <w:szCs w:val="24"/>
        </w:rPr>
        <w:t>.</w:t>
      </w:r>
    </w:p>
    <w:p w:rsidRPr="00731CC8" w:rsidR="003B160A" w:rsidP="004B718D" w:rsidRDefault="003B160A" w14:paraId="538A38CD" w14:textId="0F32CA44">
      <w:pPr>
        <w:pStyle w:val="NoSpacing"/>
        <w:numPr>
          <w:ilvl w:val="0"/>
          <w:numId w:val="33"/>
        </w:numPr>
        <w:jc w:val="both"/>
        <w:rPr>
          <w:rFonts w:ascii="Calibri" w:hAnsi="Calibri" w:cs="Calibri"/>
          <w:sz w:val="24"/>
          <w:szCs w:val="24"/>
        </w:rPr>
      </w:pPr>
      <w:r w:rsidRPr="00731CC8">
        <w:rPr>
          <w:rFonts w:ascii="Calibri" w:hAnsi="Calibri" w:cs="Calibri"/>
          <w:sz w:val="24"/>
          <w:szCs w:val="24"/>
        </w:rPr>
        <w:t>Up to date knowledge of employment law and its practical application</w:t>
      </w:r>
      <w:r w:rsidR="00B01743">
        <w:rPr>
          <w:rFonts w:ascii="Calibri" w:hAnsi="Calibri" w:cs="Calibri"/>
          <w:sz w:val="24"/>
          <w:szCs w:val="24"/>
        </w:rPr>
        <w:t>.</w:t>
      </w:r>
    </w:p>
    <w:p w:rsidRPr="00731CC8" w:rsidR="003B160A" w:rsidP="004B718D" w:rsidRDefault="003B160A" w14:paraId="78B1E6B6" w14:textId="2A863A1E">
      <w:pPr>
        <w:pStyle w:val="NoSpacing"/>
        <w:numPr>
          <w:ilvl w:val="0"/>
          <w:numId w:val="33"/>
        </w:numPr>
        <w:jc w:val="both"/>
        <w:rPr>
          <w:rFonts w:ascii="Calibri" w:hAnsi="Calibri" w:cs="Calibri"/>
          <w:sz w:val="24"/>
          <w:szCs w:val="24"/>
        </w:rPr>
      </w:pPr>
      <w:r w:rsidRPr="00731CC8">
        <w:rPr>
          <w:rFonts w:ascii="Calibri" w:hAnsi="Calibri" w:cs="Calibri"/>
          <w:sz w:val="24"/>
          <w:szCs w:val="24"/>
        </w:rPr>
        <w:t>Proven ability to be flexible and adaptable in a continuously evolving environment</w:t>
      </w:r>
      <w:r w:rsidR="00B01743">
        <w:rPr>
          <w:rFonts w:ascii="Calibri" w:hAnsi="Calibri" w:cs="Calibri"/>
          <w:sz w:val="24"/>
          <w:szCs w:val="24"/>
        </w:rPr>
        <w:t>.</w:t>
      </w:r>
    </w:p>
    <w:p w:rsidRPr="00731CC8" w:rsidR="003B160A" w:rsidP="004B718D" w:rsidRDefault="003B160A" w14:paraId="5BECD6F1" w14:textId="7A705933">
      <w:pPr>
        <w:pStyle w:val="NoSpacing"/>
        <w:numPr>
          <w:ilvl w:val="0"/>
          <w:numId w:val="33"/>
        </w:numPr>
        <w:jc w:val="both"/>
        <w:rPr>
          <w:rFonts w:ascii="Calibri" w:hAnsi="Calibri" w:cs="Calibri"/>
          <w:sz w:val="24"/>
          <w:szCs w:val="24"/>
        </w:rPr>
      </w:pPr>
      <w:r w:rsidRPr="00731CC8">
        <w:rPr>
          <w:rFonts w:ascii="Calibri" w:hAnsi="Calibri" w:cs="Calibri"/>
          <w:sz w:val="24"/>
          <w:szCs w:val="24"/>
        </w:rPr>
        <w:t>Proven ability to work to tight deadlines responding to challenging priorities</w:t>
      </w:r>
      <w:r w:rsidR="00B01743">
        <w:rPr>
          <w:rFonts w:ascii="Calibri" w:hAnsi="Calibri" w:cs="Calibri"/>
          <w:sz w:val="24"/>
          <w:szCs w:val="24"/>
        </w:rPr>
        <w:t>.</w:t>
      </w:r>
    </w:p>
    <w:p w:rsidRPr="00731CC8" w:rsidR="003B160A" w:rsidP="004B718D" w:rsidRDefault="003B160A" w14:paraId="27FEBB16" w14:textId="431B0498">
      <w:pPr>
        <w:pStyle w:val="NoSpacing"/>
        <w:numPr>
          <w:ilvl w:val="0"/>
          <w:numId w:val="33"/>
        </w:numPr>
        <w:jc w:val="both"/>
        <w:rPr>
          <w:rFonts w:ascii="Calibri" w:hAnsi="Calibri" w:cs="Calibri"/>
          <w:sz w:val="24"/>
          <w:szCs w:val="24"/>
        </w:rPr>
      </w:pPr>
      <w:r w:rsidRPr="00731CC8">
        <w:rPr>
          <w:rFonts w:ascii="Calibri" w:hAnsi="Calibri" w:cs="Calibri"/>
          <w:sz w:val="24"/>
          <w:szCs w:val="24"/>
        </w:rPr>
        <w:t>Experience in delivering HR projects to time and specification</w:t>
      </w:r>
      <w:r w:rsidR="00B01743">
        <w:rPr>
          <w:rFonts w:ascii="Calibri" w:hAnsi="Calibri" w:cs="Calibri"/>
          <w:sz w:val="24"/>
          <w:szCs w:val="24"/>
        </w:rPr>
        <w:t>.</w:t>
      </w:r>
    </w:p>
    <w:p w:rsidRPr="00731CC8" w:rsidR="003B160A" w:rsidP="004B718D" w:rsidRDefault="003B160A" w14:paraId="725C052B" w14:textId="7E8C19DA">
      <w:pPr>
        <w:pStyle w:val="NoSpacing"/>
        <w:numPr>
          <w:ilvl w:val="0"/>
          <w:numId w:val="33"/>
        </w:numPr>
        <w:jc w:val="both"/>
        <w:rPr>
          <w:rFonts w:ascii="Calibri" w:hAnsi="Calibri" w:cs="Calibri"/>
          <w:sz w:val="24"/>
          <w:szCs w:val="24"/>
        </w:rPr>
      </w:pPr>
      <w:r w:rsidRPr="00731CC8">
        <w:rPr>
          <w:rFonts w:ascii="Calibri" w:hAnsi="Calibri" w:cs="Calibri"/>
          <w:sz w:val="24"/>
          <w:szCs w:val="24"/>
        </w:rPr>
        <w:t>An ability to identify and resolve problems</w:t>
      </w:r>
      <w:r w:rsidR="00B01743">
        <w:rPr>
          <w:rFonts w:ascii="Calibri" w:hAnsi="Calibri" w:cs="Calibri"/>
          <w:sz w:val="24"/>
          <w:szCs w:val="24"/>
        </w:rPr>
        <w:t>.</w:t>
      </w:r>
    </w:p>
    <w:p w:rsidRPr="00731CC8" w:rsidR="003B160A" w:rsidP="004B718D" w:rsidRDefault="003B160A" w14:paraId="4F3F3C14" w14:textId="5FC8A9D8">
      <w:pPr>
        <w:pStyle w:val="NoSpacing"/>
        <w:numPr>
          <w:ilvl w:val="0"/>
          <w:numId w:val="33"/>
        </w:numPr>
        <w:jc w:val="both"/>
        <w:rPr>
          <w:rFonts w:ascii="Calibri" w:hAnsi="Calibri" w:cs="Calibri"/>
          <w:sz w:val="24"/>
          <w:szCs w:val="24"/>
        </w:rPr>
      </w:pPr>
      <w:r w:rsidRPr="00731CC8">
        <w:rPr>
          <w:rFonts w:ascii="Calibri" w:hAnsi="Calibri" w:cs="Calibri"/>
          <w:sz w:val="24"/>
          <w:szCs w:val="24"/>
        </w:rPr>
        <w:t>Confidence in handling confidential and sensitive information with discretion</w:t>
      </w:r>
      <w:r w:rsidR="00DE424B">
        <w:rPr>
          <w:rFonts w:ascii="Calibri" w:hAnsi="Calibri" w:cs="Calibri"/>
          <w:sz w:val="24"/>
          <w:szCs w:val="24"/>
        </w:rPr>
        <w:t xml:space="preserve"> and</w:t>
      </w:r>
      <w:r w:rsidR="00D03710">
        <w:rPr>
          <w:rFonts w:ascii="Calibri" w:hAnsi="Calibri" w:cs="Calibri"/>
          <w:sz w:val="24"/>
          <w:szCs w:val="24"/>
        </w:rPr>
        <w:t xml:space="preserve"> </w:t>
      </w:r>
      <w:r w:rsidRPr="00731CC8">
        <w:rPr>
          <w:rFonts w:ascii="Calibri" w:hAnsi="Calibri" w:cs="Calibri"/>
          <w:sz w:val="24"/>
          <w:szCs w:val="24"/>
        </w:rPr>
        <w:t>maintaining absolute confidentiality</w:t>
      </w:r>
      <w:r w:rsidR="00B01743">
        <w:rPr>
          <w:rFonts w:ascii="Calibri" w:hAnsi="Calibri" w:cs="Calibri"/>
          <w:sz w:val="24"/>
          <w:szCs w:val="24"/>
        </w:rPr>
        <w:t>.</w:t>
      </w:r>
    </w:p>
    <w:p w:rsidRPr="00731CC8" w:rsidR="003B160A" w:rsidP="004B718D" w:rsidRDefault="003B160A" w14:paraId="47F0B60A" w14:textId="634D3457">
      <w:pPr>
        <w:pStyle w:val="NoSpacing"/>
        <w:numPr>
          <w:ilvl w:val="0"/>
          <w:numId w:val="33"/>
        </w:numPr>
        <w:jc w:val="both"/>
        <w:rPr>
          <w:rFonts w:ascii="Calibri" w:hAnsi="Calibri" w:cs="Calibri"/>
          <w:sz w:val="24"/>
          <w:szCs w:val="24"/>
        </w:rPr>
      </w:pPr>
      <w:r w:rsidRPr="00731CC8">
        <w:rPr>
          <w:rFonts w:ascii="Calibri" w:hAnsi="Calibri" w:cs="Calibri"/>
          <w:sz w:val="24"/>
          <w:szCs w:val="24"/>
        </w:rPr>
        <w:t>Knowledge of GDPR legislation</w:t>
      </w:r>
      <w:r w:rsidR="00B01743">
        <w:rPr>
          <w:rFonts w:ascii="Calibri" w:hAnsi="Calibri" w:cs="Calibri"/>
          <w:sz w:val="24"/>
          <w:szCs w:val="24"/>
        </w:rPr>
        <w:t>.</w:t>
      </w:r>
    </w:p>
    <w:p w:rsidRPr="00731CC8" w:rsidR="003B160A" w:rsidP="00B01743" w:rsidRDefault="003B160A" w14:paraId="78847140" w14:textId="5AA5F9B4">
      <w:pPr>
        <w:pStyle w:val="NoSpacing"/>
        <w:numPr>
          <w:ilvl w:val="0"/>
          <w:numId w:val="33"/>
        </w:numPr>
        <w:rPr>
          <w:rFonts w:ascii="Calibri" w:hAnsi="Calibri" w:cs="Calibri"/>
          <w:sz w:val="24"/>
          <w:szCs w:val="24"/>
        </w:rPr>
      </w:pPr>
      <w:r w:rsidRPr="00731CC8">
        <w:rPr>
          <w:rFonts w:ascii="Calibri" w:hAnsi="Calibri" w:cs="Calibri"/>
          <w:sz w:val="24"/>
          <w:szCs w:val="24"/>
        </w:rPr>
        <w:t>Knowledge and competency with Microsoft Office suite including Word, Outlook, Excel and databases.</w:t>
      </w:r>
    </w:p>
    <w:p w:rsidRPr="00731CC8" w:rsidR="00473480" w:rsidP="0019319B" w:rsidRDefault="00473480" w14:paraId="61774967" w14:textId="77777777">
      <w:pPr>
        <w:pStyle w:val="NoSpacing"/>
        <w:rPr>
          <w:rFonts w:ascii="Calibri" w:hAnsi="Calibri" w:cs="Calibri"/>
          <w:sz w:val="24"/>
          <w:szCs w:val="24"/>
        </w:rPr>
      </w:pPr>
    </w:p>
    <w:p w:rsidRPr="00731CC8" w:rsidR="003B160A" w:rsidP="003C080D" w:rsidRDefault="003B160A" w14:paraId="0BF9995E" w14:textId="7F7E3F79">
      <w:pPr>
        <w:pStyle w:val="NoSpacing"/>
        <w:rPr>
          <w:rFonts w:ascii="Calibri" w:hAnsi="Calibri" w:cs="Calibri"/>
          <w:sz w:val="24"/>
          <w:szCs w:val="24"/>
          <w:u w:val="single"/>
        </w:rPr>
      </w:pPr>
      <w:r w:rsidRPr="00731CC8">
        <w:rPr>
          <w:rFonts w:ascii="Calibri" w:hAnsi="Calibri" w:cs="Calibri"/>
          <w:sz w:val="24"/>
          <w:szCs w:val="24"/>
          <w:u w:val="single"/>
        </w:rPr>
        <w:t>Desirable</w:t>
      </w:r>
    </w:p>
    <w:p w:rsidRPr="00731CC8" w:rsidR="003B160A" w:rsidP="008F7DCA" w:rsidRDefault="003B160A" w14:paraId="017D5B08" w14:textId="39254987">
      <w:pPr>
        <w:pStyle w:val="NoSpacing"/>
        <w:numPr>
          <w:ilvl w:val="0"/>
          <w:numId w:val="19"/>
        </w:numPr>
        <w:jc w:val="both"/>
        <w:rPr>
          <w:rFonts w:ascii="Calibri" w:hAnsi="Calibri" w:cs="Calibri"/>
          <w:sz w:val="24"/>
          <w:szCs w:val="24"/>
        </w:rPr>
      </w:pPr>
      <w:r w:rsidRPr="00731CC8">
        <w:rPr>
          <w:rFonts w:ascii="Calibri" w:hAnsi="Calibri" w:cs="Calibri"/>
          <w:sz w:val="24"/>
          <w:szCs w:val="24"/>
        </w:rPr>
        <w:t>CIPD qualified to Level 5 or equivalent qualification</w:t>
      </w:r>
      <w:r w:rsidR="00B01743">
        <w:rPr>
          <w:rFonts w:ascii="Calibri" w:hAnsi="Calibri" w:cs="Calibri"/>
          <w:sz w:val="24"/>
          <w:szCs w:val="24"/>
        </w:rPr>
        <w:t>.</w:t>
      </w:r>
    </w:p>
    <w:p w:rsidRPr="00731CC8" w:rsidR="003B160A" w:rsidP="008F7DCA" w:rsidRDefault="003B160A" w14:paraId="4119F801" w14:textId="77777777">
      <w:pPr>
        <w:pStyle w:val="NoSpacing"/>
        <w:numPr>
          <w:ilvl w:val="0"/>
          <w:numId w:val="19"/>
        </w:numPr>
        <w:jc w:val="both"/>
        <w:rPr>
          <w:rFonts w:ascii="Calibri" w:hAnsi="Calibri" w:cs="Calibri"/>
          <w:sz w:val="24"/>
          <w:szCs w:val="24"/>
        </w:rPr>
      </w:pPr>
      <w:r w:rsidRPr="00731CC8">
        <w:rPr>
          <w:rFonts w:ascii="Calibri" w:hAnsi="Calibri" w:cs="Calibri"/>
          <w:sz w:val="24"/>
          <w:szCs w:val="24"/>
        </w:rPr>
        <w:t>Current CIPD member.  </w:t>
      </w:r>
    </w:p>
    <w:p w:rsidRPr="00731CC8" w:rsidR="003B160A" w:rsidP="008F7DCA" w:rsidRDefault="003B160A" w14:paraId="1C4C1DC0" w14:textId="77777777">
      <w:pPr>
        <w:pStyle w:val="NoSpacing"/>
        <w:numPr>
          <w:ilvl w:val="0"/>
          <w:numId w:val="19"/>
        </w:numPr>
        <w:jc w:val="both"/>
        <w:rPr>
          <w:rFonts w:ascii="Calibri" w:hAnsi="Calibri" w:cs="Calibri"/>
          <w:sz w:val="24"/>
          <w:szCs w:val="24"/>
        </w:rPr>
      </w:pPr>
      <w:r w:rsidRPr="00731CC8">
        <w:rPr>
          <w:rFonts w:ascii="Calibri" w:hAnsi="Calibri" w:cs="Calibri"/>
          <w:sz w:val="24"/>
          <w:szCs w:val="24"/>
        </w:rPr>
        <w:t>Experience of employee engagement.  </w:t>
      </w:r>
    </w:p>
    <w:p w:rsidRPr="00731CC8" w:rsidR="003B160A" w:rsidP="008F7DCA" w:rsidRDefault="003B160A" w14:paraId="2F1E1675" w14:textId="77777777">
      <w:pPr>
        <w:pStyle w:val="NoSpacing"/>
        <w:numPr>
          <w:ilvl w:val="0"/>
          <w:numId w:val="19"/>
        </w:numPr>
        <w:jc w:val="both"/>
        <w:rPr>
          <w:rFonts w:ascii="Calibri" w:hAnsi="Calibri" w:cs="Calibri"/>
          <w:sz w:val="24"/>
          <w:szCs w:val="24"/>
        </w:rPr>
      </w:pPr>
      <w:r w:rsidRPr="00731CC8">
        <w:rPr>
          <w:rFonts w:ascii="Calibri" w:hAnsi="Calibri" w:cs="Calibri"/>
          <w:sz w:val="24"/>
          <w:szCs w:val="24"/>
        </w:rPr>
        <w:t>Knowledge of the Disability Confident Scheme. </w:t>
      </w:r>
    </w:p>
    <w:p w:rsidRPr="00731CC8" w:rsidR="003B160A" w:rsidP="008F7DCA" w:rsidRDefault="003B160A" w14:paraId="305059D3" w14:textId="77777777">
      <w:pPr>
        <w:pStyle w:val="NoSpacing"/>
        <w:numPr>
          <w:ilvl w:val="0"/>
          <w:numId w:val="19"/>
        </w:numPr>
        <w:jc w:val="both"/>
        <w:rPr>
          <w:rFonts w:ascii="Calibri" w:hAnsi="Calibri" w:cs="Calibri"/>
          <w:sz w:val="24"/>
          <w:szCs w:val="24"/>
        </w:rPr>
      </w:pPr>
      <w:r w:rsidRPr="00731CC8">
        <w:rPr>
          <w:rFonts w:ascii="Calibri" w:hAnsi="Calibri" w:cs="Calibri"/>
          <w:sz w:val="24"/>
          <w:szCs w:val="24"/>
        </w:rPr>
        <w:t>Experience of HR management in charitable organisations.  </w:t>
      </w:r>
    </w:p>
    <w:p w:rsidRPr="00731CC8" w:rsidR="003B160A" w:rsidP="008F7DCA" w:rsidRDefault="003B160A" w14:paraId="1592CCE5" w14:textId="77777777">
      <w:pPr>
        <w:pStyle w:val="NoSpacing"/>
        <w:numPr>
          <w:ilvl w:val="0"/>
          <w:numId w:val="19"/>
        </w:numPr>
        <w:jc w:val="both"/>
        <w:rPr>
          <w:rFonts w:ascii="Calibri" w:hAnsi="Calibri" w:cs="Calibri"/>
          <w:sz w:val="24"/>
          <w:szCs w:val="24"/>
        </w:rPr>
      </w:pPr>
      <w:r w:rsidRPr="00731CC8">
        <w:rPr>
          <w:rFonts w:ascii="Calibri" w:hAnsi="Calibri" w:cs="Calibri"/>
          <w:sz w:val="24"/>
          <w:szCs w:val="24"/>
        </w:rPr>
        <w:t>Experience of HR Management in arts festivals.  </w:t>
      </w:r>
    </w:p>
    <w:p w:rsidRPr="00731CC8" w:rsidR="003B160A" w:rsidP="002C0396" w:rsidRDefault="003B160A" w14:paraId="3BCB2D7B" w14:textId="77777777">
      <w:pPr>
        <w:pStyle w:val="NoSpacing"/>
        <w:rPr>
          <w:rFonts w:ascii="Calibri" w:hAnsi="Calibri" w:cs="Calibri"/>
          <w:sz w:val="24"/>
          <w:szCs w:val="24"/>
        </w:rPr>
      </w:pPr>
      <w:r w:rsidRPr="00731CC8">
        <w:rPr>
          <w:rFonts w:ascii="Calibri" w:hAnsi="Calibri" w:cs="Calibri"/>
        </w:rPr>
        <w:t> </w:t>
      </w:r>
    </w:p>
    <w:p w:rsidRPr="00731CC8" w:rsidR="003B160A" w:rsidP="002C0396" w:rsidRDefault="003B160A" w14:paraId="7C9C9BAD" w14:textId="77777777">
      <w:pPr>
        <w:pStyle w:val="NoSpacing"/>
        <w:rPr>
          <w:rFonts w:ascii="Calibri" w:hAnsi="Calibri" w:cs="Calibri"/>
          <w:b/>
          <w:bCs/>
          <w:color w:val="1C1C1C"/>
          <w:sz w:val="24"/>
          <w:szCs w:val="24"/>
        </w:rPr>
      </w:pPr>
      <w:r w:rsidRPr="00731CC8">
        <w:rPr>
          <w:rFonts w:ascii="Calibri" w:hAnsi="Calibri" w:cs="Calibri"/>
          <w:b/>
          <w:bCs/>
          <w:color w:val="1C1C1C"/>
          <w:sz w:val="24"/>
          <w:szCs w:val="24"/>
        </w:rPr>
        <w:t>Salary and Benefits  </w:t>
      </w:r>
    </w:p>
    <w:p w:rsidRPr="00731CC8" w:rsidR="003B160A" w:rsidP="00373733" w:rsidRDefault="003B160A" w14:paraId="7740147E" w14:textId="2BCA050A">
      <w:pPr>
        <w:pStyle w:val="NoSpacing"/>
        <w:jc w:val="both"/>
        <w:rPr>
          <w:rFonts w:ascii="Calibri" w:hAnsi="Calibri" w:cs="Calibri"/>
          <w:sz w:val="24"/>
          <w:szCs w:val="24"/>
        </w:rPr>
      </w:pPr>
      <w:r w:rsidRPr="62940378" w:rsidR="003B160A">
        <w:rPr>
          <w:rFonts w:ascii="Calibri" w:hAnsi="Calibri" w:cs="Calibri"/>
          <w:sz w:val="24"/>
          <w:szCs w:val="24"/>
        </w:rPr>
        <w:t xml:space="preserve">The salary for this post is </w:t>
      </w:r>
      <w:r w:rsidRPr="62940378" w:rsidR="25537F2A">
        <w:rPr>
          <w:rFonts w:ascii="Calibri" w:hAnsi="Calibri" w:cs="Calibri"/>
          <w:sz w:val="24"/>
          <w:szCs w:val="24"/>
        </w:rPr>
        <w:t>£40</w:t>
      </w:r>
      <w:r w:rsidRPr="62940378" w:rsidR="003B160A">
        <w:rPr>
          <w:rFonts w:ascii="Calibri" w:hAnsi="Calibri" w:cs="Calibri"/>
          <w:sz w:val="24"/>
          <w:szCs w:val="24"/>
        </w:rPr>
        <w:t>,000 per annum, plus contribution towards a personal pension. 28 days holiday per year plus six public holidays.</w:t>
      </w:r>
    </w:p>
    <w:p w:rsidRPr="00731CC8" w:rsidR="00781A0F" w:rsidP="00373733" w:rsidRDefault="00781A0F" w14:paraId="03522600" w14:textId="77777777">
      <w:pPr>
        <w:pStyle w:val="NoSpacing"/>
        <w:jc w:val="both"/>
        <w:rPr>
          <w:rFonts w:ascii="Calibri" w:hAnsi="Calibri" w:cs="Calibri"/>
          <w:sz w:val="24"/>
          <w:szCs w:val="24"/>
        </w:rPr>
      </w:pPr>
    </w:p>
    <w:p w:rsidRPr="00731CC8" w:rsidR="003B160A" w:rsidP="00373733" w:rsidRDefault="003B160A" w14:paraId="1954BA85" w14:textId="63F32EAA">
      <w:pPr>
        <w:pStyle w:val="NoSpacing"/>
        <w:jc w:val="both"/>
        <w:rPr>
          <w:rFonts w:ascii="Calibri" w:hAnsi="Calibri" w:cs="Calibri"/>
          <w:sz w:val="24"/>
          <w:szCs w:val="24"/>
        </w:rPr>
      </w:pPr>
      <w:r w:rsidRPr="00731CC8">
        <w:rPr>
          <w:rFonts w:ascii="Calibri" w:hAnsi="Calibri" w:cs="Calibri"/>
          <w:sz w:val="24"/>
          <w:szCs w:val="24"/>
        </w:rPr>
        <w:t>Normal working hours 35 hours a week, worked from 10:00 to 18:00, Monday to Friday with a one-hour unpaid lunch break. In the run up to and during the festival you may be required to work additional days and hours.</w:t>
      </w:r>
    </w:p>
    <w:p w:rsidRPr="00731CC8" w:rsidR="00781A0F" w:rsidP="00373733" w:rsidRDefault="00781A0F" w14:paraId="6AB9CF90" w14:textId="77777777">
      <w:pPr>
        <w:pStyle w:val="NoSpacing"/>
        <w:jc w:val="both"/>
        <w:rPr>
          <w:rFonts w:ascii="Calibri" w:hAnsi="Calibri" w:cs="Calibri"/>
          <w:sz w:val="24"/>
          <w:szCs w:val="24"/>
        </w:rPr>
      </w:pPr>
    </w:p>
    <w:p w:rsidRPr="00731CC8" w:rsidR="003B160A" w:rsidP="00373733" w:rsidRDefault="003B160A" w14:paraId="4F8D7DCF" w14:textId="0188733E">
      <w:pPr>
        <w:pStyle w:val="NoSpacing"/>
        <w:jc w:val="both"/>
        <w:rPr>
          <w:rFonts w:ascii="Calibri" w:hAnsi="Calibri" w:cs="Calibri"/>
          <w:sz w:val="24"/>
          <w:szCs w:val="24"/>
        </w:rPr>
      </w:pPr>
      <w:r w:rsidRPr="00731CC8">
        <w:rPr>
          <w:rFonts w:ascii="Calibri" w:hAnsi="Calibri" w:cs="Calibri"/>
          <w:sz w:val="24"/>
          <w:szCs w:val="24"/>
        </w:rPr>
        <w:t>We are a flexible working employer and therefore are happy to discuss flexible working at any stage of the application process. Due to the nature of this role and the festival, we are unable to offer remote working for this position. We can offer varied start and finish times and core hours with flexibility around them, alongside the option of ad hoc remote working when suitable within the needs of the organisation.</w:t>
      </w:r>
    </w:p>
    <w:p w:rsidRPr="00731CC8" w:rsidR="00B63149" w:rsidP="00B63149" w:rsidRDefault="00B63149" w14:paraId="506F53F8" w14:textId="77777777">
      <w:pPr>
        <w:pStyle w:val="paragraph"/>
        <w:spacing w:before="0" w:beforeAutospacing="0" w:after="0" w:afterAutospacing="0"/>
        <w:textAlignment w:val="baseline"/>
        <w:rPr>
          <w:rFonts w:ascii="Calibri" w:hAnsi="Calibri" w:cs="Calibri"/>
        </w:rPr>
      </w:pPr>
    </w:p>
    <w:p w:rsidRPr="006C5589" w:rsidR="00B63149" w:rsidP="00B63149" w:rsidRDefault="00B63149" w14:paraId="59F53186" w14:textId="77777777">
      <w:pPr>
        <w:pStyle w:val="NoSpacing"/>
        <w:jc w:val="both"/>
        <w:rPr>
          <w:rFonts w:ascii="Calibri" w:hAnsi="Calibri" w:cs="Calibri"/>
          <w:sz w:val="24"/>
          <w:szCs w:val="24"/>
        </w:rPr>
      </w:pPr>
      <w:r w:rsidRPr="006C5589">
        <w:rPr>
          <w:rFonts w:ascii="Calibri" w:hAnsi="Calibri" w:eastAsia="Calibri" w:cs="Calibri"/>
          <w:b/>
          <w:bCs/>
          <w:sz w:val="24"/>
          <w:szCs w:val="24"/>
        </w:rPr>
        <w:t xml:space="preserve">We use positive action under section 159 of the Equality Act in relation to disability or race. This means that if we have two candidates of equal merit in our process, we will seek to take forward the D/deaf, disabled, Black, Asian or ethnically diverse candidate </w:t>
      </w:r>
      <w:proofErr w:type="gramStart"/>
      <w:r w:rsidRPr="006C5589">
        <w:rPr>
          <w:rFonts w:ascii="Calibri" w:hAnsi="Calibri" w:eastAsia="Calibri" w:cs="Calibri"/>
          <w:b/>
          <w:bCs/>
          <w:sz w:val="24"/>
          <w:szCs w:val="24"/>
        </w:rPr>
        <w:t>in order to</w:t>
      </w:r>
      <w:proofErr w:type="gramEnd"/>
      <w:r w:rsidRPr="006C5589">
        <w:rPr>
          <w:rFonts w:ascii="Calibri" w:hAnsi="Calibri" w:eastAsia="Calibri" w:cs="Calibri"/>
          <w:b/>
          <w:bCs/>
          <w:sz w:val="24"/>
          <w:szCs w:val="24"/>
        </w:rPr>
        <w:t xml:space="preserve"> diversify our staff team. </w:t>
      </w:r>
    </w:p>
    <w:p w:rsidRPr="006C5589" w:rsidR="00B63149" w:rsidP="00B63149" w:rsidRDefault="00B63149" w14:paraId="2E79D91E" w14:textId="77777777">
      <w:pPr>
        <w:pStyle w:val="NoSpacing"/>
        <w:jc w:val="both"/>
        <w:rPr>
          <w:rFonts w:ascii="Calibri" w:hAnsi="Calibri" w:cs="Calibri"/>
          <w:sz w:val="24"/>
          <w:szCs w:val="24"/>
        </w:rPr>
      </w:pPr>
      <w:r w:rsidRPr="006C5589">
        <w:rPr>
          <w:rFonts w:ascii="Calibri" w:hAnsi="Calibri" w:eastAsia="Calibri" w:cs="Calibri"/>
          <w:b/>
          <w:bCs/>
          <w:sz w:val="24"/>
          <w:szCs w:val="24"/>
        </w:rPr>
        <w:t xml:space="preserve"> </w:t>
      </w:r>
    </w:p>
    <w:p w:rsidRPr="006C5589" w:rsidR="00B63149" w:rsidP="00B63149" w:rsidRDefault="00B63149" w14:paraId="138B1BE8" w14:textId="77777777">
      <w:pPr>
        <w:pStyle w:val="NoSpacing"/>
        <w:jc w:val="both"/>
        <w:rPr>
          <w:rFonts w:ascii="Calibri" w:hAnsi="Calibri" w:cs="Calibri"/>
          <w:sz w:val="24"/>
          <w:szCs w:val="24"/>
        </w:rPr>
      </w:pPr>
      <w:r w:rsidRPr="006C5589">
        <w:rPr>
          <w:rFonts w:ascii="Calibri" w:hAnsi="Calibri" w:eastAsia="Calibri" w:cs="Calibri"/>
          <w:color w:val="000000" w:themeColor="text1"/>
          <w:sz w:val="24"/>
          <w:szCs w:val="24"/>
        </w:rPr>
        <w:t>The Fringe are active members of the Festivals Edinburgh Sustainability Working group and include climate action as one of the headline targets in the </w:t>
      </w:r>
      <w:hyperlink r:id="rId11">
        <w:r w:rsidRPr="006C5589">
          <w:rPr>
            <w:rStyle w:val="Hyperlink"/>
            <w:rFonts w:ascii="Calibri" w:hAnsi="Calibri" w:eastAsia="Calibri" w:cs="Calibri"/>
            <w:b/>
            <w:bCs/>
            <w:color w:val="0563C1"/>
            <w:sz w:val="24"/>
            <w:szCs w:val="24"/>
          </w:rPr>
          <w:t>Fringe development goals</w:t>
        </w:r>
      </w:hyperlink>
      <w:r w:rsidRPr="006C5589">
        <w:rPr>
          <w:rFonts w:ascii="Calibri" w:hAnsi="Calibri" w:eastAsia="Calibri" w:cs="Calibri"/>
          <w:color w:val="000000" w:themeColor="text1"/>
          <w:sz w:val="24"/>
          <w:szCs w:val="24"/>
        </w:rPr>
        <w:t>. As part of the commitments of this work, all Fringe staff members are expected to assist with the Fringe Society’s environmental goals and consider these in all elements of your work.</w:t>
      </w:r>
    </w:p>
    <w:p w:rsidRPr="006C5589" w:rsidR="00B63149" w:rsidP="00B63149" w:rsidRDefault="00B63149" w14:paraId="5ABA5C1C" w14:textId="77777777">
      <w:pPr>
        <w:pStyle w:val="NoSpacing"/>
        <w:jc w:val="both"/>
        <w:rPr>
          <w:rFonts w:ascii="Calibri" w:hAnsi="Calibri" w:cs="Calibri"/>
          <w:sz w:val="24"/>
          <w:szCs w:val="24"/>
        </w:rPr>
      </w:pPr>
      <w:r w:rsidRPr="006C5589">
        <w:rPr>
          <w:rFonts w:ascii="Calibri" w:hAnsi="Calibri" w:eastAsia="Calibri" w:cs="Calibri"/>
          <w:color w:val="000000" w:themeColor="text1"/>
          <w:sz w:val="24"/>
          <w:szCs w:val="24"/>
        </w:rPr>
        <w:t xml:space="preserve"> </w:t>
      </w:r>
    </w:p>
    <w:p w:rsidRPr="006C5589" w:rsidR="003B160A" w:rsidP="00B63149" w:rsidRDefault="00B63149" w14:paraId="18EB6770" w14:textId="6112F733">
      <w:pPr>
        <w:pStyle w:val="NoSpacing"/>
        <w:jc w:val="both"/>
        <w:rPr>
          <w:rFonts w:ascii="Calibri" w:hAnsi="Calibri" w:cs="Calibri"/>
          <w:sz w:val="24"/>
          <w:szCs w:val="24"/>
        </w:rPr>
      </w:pPr>
      <w:r w:rsidRPr="006C5589">
        <w:rPr>
          <w:rFonts w:ascii="Calibri" w:hAnsi="Calibri" w:eastAsia="Calibri" w:cs="Calibri"/>
          <w:color w:val="000000" w:themeColor="text1"/>
          <w:sz w:val="24"/>
          <w:szCs w:val="24"/>
        </w:rPr>
        <w:t>We are also committed to maintaining the open-access policy of the Edinburgh Festival Fringe. We are an equal opportunity employer and welcome applications from all sectors of the community. We are also proud to be a Disability Confident Employer and aim to successfully employ and retain disabled people and those with health conditions. We expect employees to support these commitments and to assist in their realisation.</w:t>
      </w:r>
    </w:p>
    <w:sectPr w:rsidRPr="006C5589" w:rsidR="003B160A" w:rsidSect="009A06FF">
      <w:headerReference w:type="default" r:id="rId12"/>
      <w:footerReference w:type="default" r:id="rId13"/>
      <w:headerReference w:type="first" r:id="rId14"/>
      <w:footerReference w:type="first" r:id="rId15"/>
      <w:pgSz w:w="11906" w:h="16838" w:orient="portrait"/>
      <w:pgMar w:top="1440" w:right="1440" w:bottom="1440" w:left="1440" w:header="1191"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69B" w:rsidP="003B160A" w:rsidRDefault="009C269B" w14:paraId="5FCD3716" w14:textId="77777777">
      <w:pPr>
        <w:spacing w:after="0" w:line="240" w:lineRule="auto"/>
      </w:pPr>
      <w:r>
        <w:separator/>
      </w:r>
    </w:p>
  </w:endnote>
  <w:endnote w:type="continuationSeparator" w:id="0">
    <w:p w:rsidR="009C269B" w:rsidP="003B160A" w:rsidRDefault="009C269B" w14:paraId="1B87D7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7C191A" w:rsidR="004E7BBC" w:rsidP="004E7BBC" w:rsidRDefault="009E2792" w14:paraId="2A9CA9A4" w14:textId="77777777">
    <w:pPr>
      <w:spacing w:after="120"/>
      <w:jc w:val="center"/>
      <w:rPr>
        <w:rFonts w:ascii="Calibri" w:hAnsi="Calibri" w:cs="Calibri"/>
      </w:rPr>
    </w:pPr>
    <w:r>
      <w:rPr>
        <w:rFonts w:ascii="Calibri" w:hAnsi="Calibri" w:cs="Calibri"/>
        <w:bCs/>
      </w:rPr>
      <w:t>HR Manager</w:t>
    </w:r>
    <w:r w:rsidRPr="007C191A" w:rsidR="004E7BBC">
      <w:rPr>
        <w:rFonts w:ascii="Calibri" w:hAnsi="Calibri" w:cs="Calibri"/>
        <w:bCs/>
      </w:rPr>
      <w:t xml:space="preserve"> - </w:t>
    </w:r>
    <w:r w:rsidRPr="007C191A" w:rsidR="004E7BBC">
      <w:rPr>
        <w:rFonts w:ascii="Calibri" w:hAnsi="Calibri" w:cs="Calibri"/>
      </w:rPr>
      <w:t>job description (202</w:t>
    </w:r>
    <w:r w:rsidR="004E7BBC">
      <w:rPr>
        <w:rFonts w:ascii="Calibri" w:hAnsi="Calibri" w:cs="Calibri"/>
      </w:rPr>
      <w:t>6</w:t>
    </w:r>
    <w:r w:rsidRPr="007C191A" w:rsidR="004E7BBC">
      <w:rPr>
        <w:rFonts w:ascii="Calibri" w:hAnsi="Calibri" w:cs="Calibri"/>
      </w:rPr>
      <w:t>)</w:t>
    </w:r>
  </w:p>
  <w:p w:rsidRPr="004E7BBC" w:rsidR="00B9325F" w:rsidP="004E7BBC" w:rsidRDefault="004E7BBC" w14:paraId="5724B831" w14:textId="77777777">
    <w:pPr>
      <w:tabs>
        <w:tab w:val="center" w:pos="4819"/>
        <w:tab w:val="right" w:pos="8647"/>
      </w:tabs>
      <w:jc w:val="center"/>
    </w:pPr>
    <w:r w:rsidRPr="007C191A">
      <w:rPr>
        <w:rFonts w:ascii="Calibri" w:hAnsi="Calibri" w:cs="Calibri"/>
      </w:rPr>
      <w:t xml:space="preserve">Page </w:t>
    </w:r>
    <w:r w:rsidRPr="007C191A">
      <w:rPr>
        <w:rFonts w:ascii="Calibri" w:hAnsi="Calibri" w:cs="Calibri"/>
      </w:rPr>
      <w:fldChar w:fldCharType="begin"/>
    </w:r>
    <w:r w:rsidRPr="007C191A">
      <w:rPr>
        <w:rFonts w:ascii="Calibri" w:hAnsi="Calibri" w:cs="Calibri"/>
      </w:rPr>
      <w:instrText xml:space="preserve"> PAGE </w:instrText>
    </w:r>
    <w:r w:rsidRPr="007C191A">
      <w:rPr>
        <w:rFonts w:ascii="Calibri" w:hAnsi="Calibri" w:cs="Calibri"/>
      </w:rPr>
      <w:fldChar w:fldCharType="separate"/>
    </w:r>
    <w:r>
      <w:rPr>
        <w:rFonts w:ascii="Calibri" w:hAnsi="Calibri" w:cs="Calibri"/>
      </w:rPr>
      <w:t>3</w:t>
    </w:r>
    <w:r w:rsidRPr="007C191A">
      <w:rPr>
        <w:rFonts w:ascii="Calibri" w:hAnsi="Calibri" w:cs="Calibri"/>
      </w:rPr>
      <w:fldChar w:fldCharType="end"/>
    </w:r>
    <w:r w:rsidRPr="007C191A">
      <w:rPr>
        <w:rFonts w:ascii="Calibri" w:hAnsi="Calibri" w:cs="Calibri"/>
      </w:rPr>
      <w:t xml:space="preserve"> of </w:t>
    </w:r>
    <w:r w:rsidRPr="007C191A">
      <w:rPr>
        <w:rFonts w:ascii="Calibri" w:hAnsi="Calibri" w:cs="Calibri"/>
      </w:rPr>
      <w:fldChar w:fldCharType="begin"/>
    </w:r>
    <w:r w:rsidRPr="007C191A">
      <w:rPr>
        <w:rFonts w:ascii="Calibri" w:hAnsi="Calibri" w:cs="Calibri"/>
      </w:rPr>
      <w:instrText xml:space="preserve"> NUMPAGES </w:instrText>
    </w:r>
    <w:r w:rsidRPr="007C191A">
      <w:rPr>
        <w:rFonts w:ascii="Calibri" w:hAnsi="Calibri" w:cs="Calibri"/>
      </w:rPr>
      <w:fldChar w:fldCharType="separate"/>
    </w:r>
    <w:r>
      <w:rPr>
        <w:rFonts w:ascii="Calibri" w:hAnsi="Calibri" w:cs="Calibri"/>
      </w:rPr>
      <w:t>4</w:t>
    </w:r>
    <w:r w:rsidRPr="007C191A">
      <w:rPr>
        <w:rFonts w:ascii="Calibri" w:hAnsi="Calibri" w:cs="Calibri"/>
      </w:rPr>
      <w:fldChar w:fldCharType="end"/>
    </w:r>
    <w:r w:rsidRPr="007C191A" w:rsidR="00830F61">
      <w:rPr>
        <w:rFonts w:ascii="Calibri" w:hAnsi="Calibri" w:cs="Calibri"/>
        <w:noProof/>
        <w:lang w:eastAsia="en-GB"/>
      </w:rPr>
      <w:drawing>
        <wp:anchor distT="0" distB="0" distL="114300" distR="114300" simplePos="0" relativeHeight="251658240" behindDoc="1" locked="1" layoutInCell="1" allowOverlap="1" wp14:anchorId="019F404A" wp14:editId="5571F7B3">
          <wp:simplePos x="0" y="0"/>
          <wp:positionH relativeFrom="page">
            <wp:posOffset>5941060</wp:posOffset>
          </wp:positionH>
          <wp:positionV relativeFrom="page">
            <wp:posOffset>9829165</wp:posOffset>
          </wp:positionV>
          <wp:extent cx="1479600" cy="712800"/>
          <wp:effectExtent l="0" t="0" r="6350" b="0"/>
          <wp:wrapNone/>
          <wp:docPr id="297105368" name="Picture 2" descr="H:\OPERATIONS\Human Resources\Employee Records\Equal Opportunities\employer_small.png">
            <a:extLst xmlns:a="http://schemas.openxmlformats.org/drawingml/2006/main">
              <a:ext uri="{FF2B5EF4-FFF2-40B4-BE49-F238E27FC236}">
                <a16:creationId xmlns:a16="http://schemas.microsoft.com/office/drawing/2014/main" id="{3E160753-3B08-47E4-BB12-60F061DE27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40564" name="Picture 1" descr="H:\OPERATIONS\Human Resources\Employee Records\Equal Opportunities\employer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3DBB060" w:rsidTr="23DBB060" w14:paraId="5032F49D" w14:textId="77777777">
      <w:trPr>
        <w:trHeight w:val="300"/>
      </w:trPr>
      <w:tc>
        <w:tcPr>
          <w:tcW w:w="3005" w:type="dxa"/>
        </w:tcPr>
        <w:p w:rsidR="23DBB060" w:rsidP="23DBB060" w:rsidRDefault="23DBB060" w14:paraId="5D3D5F73" w14:textId="0112E9A8">
          <w:pPr>
            <w:pStyle w:val="Header"/>
            <w:ind w:left="-115"/>
          </w:pPr>
        </w:p>
      </w:tc>
      <w:tc>
        <w:tcPr>
          <w:tcW w:w="3005" w:type="dxa"/>
        </w:tcPr>
        <w:p w:rsidR="23DBB060" w:rsidP="23DBB060" w:rsidRDefault="23DBB060" w14:paraId="7EEE193A" w14:textId="69D0C15D">
          <w:pPr>
            <w:pStyle w:val="Header"/>
            <w:jc w:val="center"/>
          </w:pPr>
        </w:p>
      </w:tc>
      <w:tc>
        <w:tcPr>
          <w:tcW w:w="3005" w:type="dxa"/>
        </w:tcPr>
        <w:p w:rsidR="23DBB060" w:rsidP="23DBB060" w:rsidRDefault="23DBB060" w14:paraId="5B000A48" w14:textId="46061B18">
          <w:pPr>
            <w:pStyle w:val="Header"/>
            <w:ind w:right="-115"/>
            <w:jc w:val="right"/>
          </w:pPr>
        </w:p>
      </w:tc>
    </w:tr>
  </w:tbl>
  <w:p w:rsidR="23DBB060" w:rsidP="23DBB060" w:rsidRDefault="23DBB060" w14:paraId="4FC4610B" w14:textId="246CD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69B" w:rsidP="003B160A" w:rsidRDefault="009C269B" w14:paraId="42C5E36E" w14:textId="77777777">
      <w:pPr>
        <w:spacing w:after="0" w:line="240" w:lineRule="auto"/>
      </w:pPr>
      <w:r>
        <w:separator/>
      </w:r>
    </w:p>
  </w:footnote>
  <w:footnote w:type="continuationSeparator" w:id="0">
    <w:p w:rsidR="009C269B" w:rsidP="003B160A" w:rsidRDefault="009C269B" w14:paraId="345EAF8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25F" w:rsidP="00B9325F" w:rsidRDefault="00B9325F" w14:paraId="412D8794" w14:textId="01CB618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956AC" w:rsidRDefault="009A06FF" w14:paraId="55F49240" w14:textId="7268FDA9">
    <w:pPr>
      <w:pStyle w:val="Header"/>
    </w:pPr>
    <w:r w:rsidRPr="00CF0424">
      <w:rPr>
        <w:b/>
        <w:bCs/>
        <w:noProof/>
        <w:sz w:val="32"/>
        <w:szCs w:val="32"/>
      </w:rPr>
      <w:drawing>
        <wp:anchor distT="0" distB="0" distL="114300" distR="114300" simplePos="0" relativeHeight="251658241" behindDoc="1" locked="0" layoutInCell="1" allowOverlap="1" wp14:anchorId="40D82E23" wp14:editId="66D02902">
          <wp:simplePos x="0" y="0"/>
          <wp:positionH relativeFrom="page">
            <wp:posOffset>5127358</wp:posOffset>
          </wp:positionH>
          <wp:positionV relativeFrom="page">
            <wp:posOffset>-320063</wp:posOffset>
          </wp:positionV>
          <wp:extent cx="2077200" cy="2084400"/>
          <wp:effectExtent l="0" t="0" r="0" b="0"/>
          <wp:wrapNone/>
          <wp:docPr id="1612759665" name="Picture 1" descr="Icon&#10;&#10;Description automatically generated">
            <a:extLst xmlns:a="http://schemas.openxmlformats.org/drawingml/2006/main">
              <a:ext uri="{FF2B5EF4-FFF2-40B4-BE49-F238E27FC236}">
                <a16:creationId xmlns:a16="http://schemas.microsoft.com/office/drawing/2014/main" id="{7997AA13-1105-41EA-B0B6-33A512F3F5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208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CC9"/>
    <w:multiLevelType w:val="multilevel"/>
    <w:tmpl w:val="B87CE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0B2444"/>
    <w:multiLevelType w:val="multilevel"/>
    <w:tmpl w:val="ED6CC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C95FA0"/>
    <w:multiLevelType w:val="multilevel"/>
    <w:tmpl w:val="AB846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7C2E13"/>
    <w:multiLevelType w:val="multilevel"/>
    <w:tmpl w:val="731A1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A670D1"/>
    <w:multiLevelType w:val="multilevel"/>
    <w:tmpl w:val="A3347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AB360D"/>
    <w:multiLevelType w:val="hybridMultilevel"/>
    <w:tmpl w:val="B35EB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406FC6"/>
    <w:multiLevelType w:val="multilevel"/>
    <w:tmpl w:val="BA7E1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F2C3A46"/>
    <w:multiLevelType w:val="multilevel"/>
    <w:tmpl w:val="B39E22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655E61"/>
    <w:multiLevelType w:val="multilevel"/>
    <w:tmpl w:val="DA5C7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D171E0"/>
    <w:multiLevelType w:val="multilevel"/>
    <w:tmpl w:val="FF5E5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0B6F71"/>
    <w:multiLevelType w:val="multilevel"/>
    <w:tmpl w:val="3D2A0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6FC6FCB"/>
    <w:multiLevelType w:val="multilevel"/>
    <w:tmpl w:val="30DE1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DD06C6C"/>
    <w:multiLevelType w:val="multilevel"/>
    <w:tmpl w:val="53821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25019C8"/>
    <w:multiLevelType w:val="hybridMultilevel"/>
    <w:tmpl w:val="92F66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3FA6177"/>
    <w:multiLevelType w:val="multilevel"/>
    <w:tmpl w:val="C960F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4690273"/>
    <w:multiLevelType w:val="multilevel"/>
    <w:tmpl w:val="4A4A8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DC227D3"/>
    <w:multiLevelType w:val="multilevel"/>
    <w:tmpl w:val="0A54B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F28172A"/>
    <w:multiLevelType w:val="multilevel"/>
    <w:tmpl w:val="BFA6FD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F502B41"/>
    <w:multiLevelType w:val="multilevel"/>
    <w:tmpl w:val="2B76C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3D1658C"/>
    <w:multiLevelType w:val="multilevel"/>
    <w:tmpl w:val="E1F068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AEB5816"/>
    <w:multiLevelType w:val="multilevel"/>
    <w:tmpl w:val="2188C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C370E67"/>
    <w:multiLevelType w:val="multilevel"/>
    <w:tmpl w:val="952C5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EF12D65"/>
    <w:multiLevelType w:val="multilevel"/>
    <w:tmpl w:val="7682E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1852EDC"/>
    <w:multiLevelType w:val="multilevel"/>
    <w:tmpl w:val="CE2C2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3301EA8"/>
    <w:multiLevelType w:val="hybridMultilevel"/>
    <w:tmpl w:val="AC4A0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CA738B5"/>
    <w:multiLevelType w:val="multilevel"/>
    <w:tmpl w:val="57D61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EB333D3"/>
    <w:multiLevelType w:val="multilevel"/>
    <w:tmpl w:val="EBF24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0E15DDA"/>
    <w:multiLevelType w:val="multilevel"/>
    <w:tmpl w:val="5EBE2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1344194"/>
    <w:multiLevelType w:val="multilevel"/>
    <w:tmpl w:val="1B5AC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61D2131"/>
    <w:multiLevelType w:val="multilevel"/>
    <w:tmpl w:val="FFB8F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9F76F61"/>
    <w:multiLevelType w:val="multilevel"/>
    <w:tmpl w:val="6FE2A9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04004F3"/>
    <w:multiLevelType w:val="multilevel"/>
    <w:tmpl w:val="FF809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19E7C06"/>
    <w:multiLevelType w:val="multilevel"/>
    <w:tmpl w:val="76B0D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5CB4925"/>
    <w:multiLevelType w:val="multilevel"/>
    <w:tmpl w:val="C8143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90E5F5D"/>
    <w:multiLevelType w:val="multilevel"/>
    <w:tmpl w:val="5742F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EA550BD"/>
    <w:multiLevelType w:val="multilevel"/>
    <w:tmpl w:val="3F062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12996553">
    <w:abstractNumId w:val="10"/>
  </w:num>
  <w:num w:numId="2" w16cid:durableId="1082994642">
    <w:abstractNumId w:val="0"/>
  </w:num>
  <w:num w:numId="3" w16cid:durableId="1185745898">
    <w:abstractNumId w:val="18"/>
  </w:num>
  <w:num w:numId="4" w16cid:durableId="1192113295">
    <w:abstractNumId w:val="12"/>
  </w:num>
  <w:num w:numId="5" w16cid:durableId="1256673473">
    <w:abstractNumId w:val="8"/>
  </w:num>
  <w:num w:numId="6" w16cid:durableId="1280989148">
    <w:abstractNumId w:val="3"/>
  </w:num>
  <w:num w:numId="7" w16cid:durableId="1342776111">
    <w:abstractNumId w:val="23"/>
  </w:num>
  <w:num w:numId="8" w16cid:durableId="1380351422">
    <w:abstractNumId w:val="6"/>
  </w:num>
  <w:num w:numId="9" w16cid:durableId="13846765">
    <w:abstractNumId w:val="30"/>
  </w:num>
  <w:num w:numId="10" w16cid:durableId="148130754">
    <w:abstractNumId w:val="15"/>
  </w:num>
  <w:num w:numId="11" w16cid:durableId="1573849184">
    <w:abstractNumId w:val="22"/>
  </w:num>
  <w:num w:numId="12" w16cid:durableId="1579898415">
    <w:abstractNumId w:val="33"/>
  </w:num>
  <w:num w:numId="13" w16cid:durableId="1597051693">
    <w:abstractNumId w:val="1"/>
  </w:num>
  <w:num w:numId="14" w16cid:durableId="1626547111">
    <w:abstractNumId w:val="11"/>
  </w:num>
  <w:num w:numId="15" w16cid:durableId="1727488900">
    <w:abstractNumId w:val="28"/>
  </w:num>
  <w:num w:numId="16" w16cid:durableId="1789350206">
    <w:abstractNumId w:val="35"/>
  </w:num>
  <w:num w:numId="17" w16cid:durableId="1916014695">
    <w:abstractNumId w:val="29"/>
  </w:num>
  <w:num w:numId="18" w16cid:durableId="1919511998">
    <w:abstractNumId w:val="16"/>
  </w:num>
  <w:num w:numId="19" w16cid:durableId="1975594094">
    <w:abstractNumId w:val="13"/>
  </w:num>
  <w:num w:numId="20" w16cid:durableId="2016683218">
    <w:abstractNumId w:val="25"/>
  </w:num>
  <w:num w:numId="21" w16cid:durableId="383021067">
    <w:abstractNumId w:val="2"/>
  </w:num>
  <w:num w:numId="22" w16cid:durableId="424764897">
    <w:abstractNumId w:val="26"/>
  </w:num>
  <w:num w:numId="23" w16cid:durableId="464347124">
    <w:abstractNumId w:val="9"/>
  </w:num>
  <w:num w:numId="24" w16cid:durableId="519247974">
    <w:abstractNumId w:val="27"/>
  </w:num>
  <w:num w:numId="25" w16cid:durableId="558438681">
    <w:abstractNumId w:val="4"/>
  </w:num>
  <w:num w:numId="26" w16cid:durableId="558975777">
    <w:abstractNumId w:val="34"/>
  </w:num>
  <w:num w:numId="27" w16cid:durableId="620693866">
    <w:abstractNumId w:val="32"/>
  </w:num>
  <w:num w:numId="28" w16cid:durableId="6255304">
    <w:abstractNumId w:val="21"/>
  </w:num>
  <w:num w:numId="29" w16cid:durableId="671880419">
    <w:abstractNumId w:val="5"/>
  </w:num>
  <w:num w:numId="30" w16cid:durableId="762336004">
    <w:abstractNumId w:val="19"/>
  </w:num>
  <w:num w:numId="31" w16cid:durableId="794180548">
    <w:abstractNumId w:val="17"/>
  </w:num>
  <w:num w:numId="32" w16cid:durableId="850535927">
    <w:abstractNumId w:val="20"/>
  </w:num>
  <w:num w:numId="33" w16cid:durableId="857351839">
    <w:abstractNumId w:val="24"/>
  </w:num>
  <w:num w:numId="34" w16cid:durableId="893273308">
    <w:abstractNumId w:val="31"/>
  </w:num>
  <w:num w:numId="35" w16cid:durableId="941106324">
    <w:abstractNumId w:val="7"/>
  </w:num>
  <w:num w:numId="36" w16cid:durableId="99952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0A"/>
    <w:rsid w:val="00000DDD"/>
    <w:rsid w:val="0000775E"/>
    <w:rsid w:val="00025A73"/>
    <w:rsid w:val="000308B5"/>
    <w:rsid w:val="00043D6F"/>
    <w:rsid w:val="0004400B"/>
    <w:rsid w:val="0006012C"/>
    <w:rsid w:val="00063F8F"/>
    <w:rsid w:val="00070EC0"/>
    <w:rsid w:val="000731BD"/>
    <w:rsid w:val="000732BC"/>
    <w:rsid w:val="000949D5"/>
    <w:rsid w:val="00095C42"/>
    <w:rsid w:val="000B1088"/>
    <w:rsid w:val="000B45B2"/>
    <w:rsid w:val="000B5300"/>
    <w:rsid w:val="000D08A2"/>
    <w:rsid w:val="000E56A1"/>
    <w:rsid w:val="000F305B"/>
    <w:rsid w:val="00100B2B"/>
    <w:rsid w:val="00100BEB"/>
    <w:rsid w:val="00102441"/>
    <w:rsid w:val="00111EC5"/>
    <w:rsid w:val="00115433"/>
    <w:rsid w:val="00142F8E"/>
    <w:rsid w:val="00143988"/>
    <w:rsid w:val="00153C93"/>
    <w:rsid w:val="00156873"/>
    <w:rsid w:val="001578DD"/>
    <w:rsid w:val="001631B2"/>
    <w:rsid w:val="0018484A"/>
    <w:rsid w:val="0019319B"/>
    <w:rsid w:val="001945E3"/>
    <w:rsid w:val="001A351B"/>
    <w:rsid w:val="001B6B65"/>
    <w:rsid w:val="001C058A"/>
    <w:rsid w:val="001C0DB7"/>
    <w:rsid w:val="001C3344"/>
    <w:rsid w:val="001D4AC8"/>
    <w:rsid w:val="001E3C87"/>
    <w:rsid w:val="001F58A9"/>
    <w:rsid w:val="00200439"/>
    <w:rsid w:val="0021009A"/>
    <w:rsid w:val="002144DA"/>
    <w:rsid w:val="00234F0A"/>
    <w:rsid w:val="00236738"/>
    <w:rsid w:val="0024575E"/>
    <w:rsid w:val="0024627B"/>
    <w:rsid w:val="00252782"/>
    <w:rsid w:val="0027210C"/>
    <w:rsid w:val="002729D0"/>
    <w:rsid w:val="00277075"/>
    <w:rsid w:val="00280C2B"/>
    <w:rsid w:val="00282729"/>
    <w:rsid w:val="002937AA"/>
    <w:rsid w:val="002A0351"/>
    <w:rsid w:val="002C0396"/>
    <w:rsid w:val="002C0917"/>
    <w:rsid w:val="002C2007"/>
    <w:rsid w:val="002C256A"/>
    <w:rsid w:val="002C2CFD"/>
    <w:rsid w:val="002D0CBB"/>
    <w:rsid w:val="002D61D0"/>
    <w:rsid w:val="002F1212"/>
    <w:rsid w:val="002F1F6F"/>
    <w:rsid w:val="002F5420"/>
    <w:rsid w:val="002F69C6"/>
    <w:rsid w:val="003011D5"/>
    <w:rsid w:val="00307563"/>
    <w:rsid w:val="00322BD1"/>
    <w:rsid w:val="0034467A"/>
    <w:rsid w:val="003460F9"/>
    <w:rsid w:val="0034651B"/>
    <w:rsid w:val="00373130"/>
    <w:rsid w:val="00373733"/>
    <w:rsid w:val="00375013"/>
    <w:rsid w:val="003759B1"/>
    <w:rsid w:val="003A61DF"/>
    <w:rsid w:val="003B051F"/>
    <w:rsid w:val="003B160A"/>
    <w:rsid w:val="003C080D"/>
    <w:rsid w:val="003C327B"/>
    <w:rsid w:val="003E3CF4"/>
    <w:rsid w:val="004047EB"/>
    <w:rsid w:val="00405811"/>
    <w:rsid w:val="00426EB8"/>
    <w:rsid w:val="0043058D"/>
    <w:rsid w:val="00433975"/>
    <w:rsid w:val="00441221"/>
    <w:rsid w:val="00442C39"/>
    <w:rsid w:val="00450410"/>
    <w:rsid w:val="004576EE"/>
    <w:rsid w:val="00462637"/>
    <w:rsid w:val="00473480"/>
    <w:rsid w:val="004735CE"/>
    <w:rsid w:val="00475B53"/>
    <w:rsid w:val="004861C8"/>
    <w:rsid w:val="00492DDA"/>
    <w:rsid w:val="004A53DF"/>
    <w:rsid w:val="004B718D"/>
    <w:rsid w:val="004C2032"/>
    <w:rsid w:val="004C2067"/>
    <w:rsid w:val="004C4A68"/>
    <w:rsid w:val="004C64CF"/>
    <w:rsid w:val="004D42B9"/>
    <w:rsid w:val="004D5A73"/>
    <w:rsid w:val="004D60B4"/>
    <w:rsid w:val="004E00FF"/>
    <w:rsid w:val="004E7784"/>
    <w:rsid w:val="004E7BBC"/>
    <w:rsid w:val="00503877"/>
    <w:rsid w:val="00506137"/>
    <w:rsid w:val="0051035E"/>
    <w:rsid w:val="00515641"/>
    <w:rsid w:val="005165BB"/>
    <w:rsid w:val="0052063D"/>
    <w:rsid w:val="00525053"/>
    <w:rsid w:val="005270E2"/>
    <w:rsid w:val="0053074A"/>
    <w:rsid w:val="0053371A"/>
    <w:rsid w:val="00541029"/>
    <w:rsid w:val="00550FB5"/>
    <w:rsid w:val="00552874"/>
    <w:rsid w:val="0055635A"/>
    <w:rsid w:val="0057037A"/>
    <w:rsid w:val="0057323A"/>
    <w:rsid w:val="005735CA"/>
    <w:rsid w:val="00574A21"/>
    <w:rsid w:val="00580AFD"/>
    <w:rsid w:val="0058545F"/>
    <w:rsid w:val="005923C8"/>
    <w:rsid w:val="005954B1"/>
    <w:rsid w:val="005A11D7"/>
    <w:rsid w:val="005A1483"/>
    <w:rsid w:val="005A2A65"/>
    <w:rsid w:val="005A7068"/>
    <w:rsid w:val="005B035B"/>
    <w:rsid w:val="005D0EBF"/>
    <w:rsid w:val="005D2B9A"/>
    <w:rsid w:val="005D7CE0"/>
    <w:rsid w:val="005E2712"/>
    <w:rsid w:val="005E7804"/>
    <w:rsid w:val="005F0301"/>
    <w:rsid w:val="005F6469"/>
    <w:rsid w:val="00602235"/>
    <w:rsid w:val="0060462B"/>
    <w:rsid w:val="00650E43"/>
    <w:rsid w:val="00667F3B"/>
    <w:rsid w:val="006724E0"/>
    <w:rsid w:val="006869BF"/>
    <w:rsid w:val="006944CA"/>
    <w:rsid w:val="00695B8A"/>
    <w:rsid w:val="006A6022"/>
    <w:rsid w:val="006A639D"/>
    <w:rsid w:val="006A7579"/>
    <w:rsid w:val="006B464F"/>
    <w:rsid w:val="006C09BE"/>
    <w:rsid w:val="006C4FB3"/>
    <w:rsid w:val="006C54A2"/>
    <w:rsid w:val="006C5589"/>
    <w:rsid w:val="006D0661"/>
    <w:rsid w:val="006D46F2"/>
    <w:rsid w:val="006F0809"/>
    <w:rsid w:val="006F2A9C"/>
    <w:rsid w:val="007035E6"/>
    <w:rsid w:val="007035F1"/>
    <w:rsid w:val="00711820"/>
    <w:rsid w:val="00712208"/>
    <w:rsid w:val="00712430"/>
    <w:rsid w:val="00717309"/>
    <w:rsid w:val="007174BC"/>
    <w:rsid w:val="00731CC8"/>
    <w:rsid w:val="00732863"/>
    <w:rsid w:val="00732884"/>
    <w:rsid w:val="00732B7E"/>
    <w:rsid w:val="00737C10"/>
    <w:rsid w:val="007675DD"/>
    <w:rsid w:val="00781A0F"/>
    <w:rsid w:val="00783B84"/>
    <w:rsid w:val="00786988"/>
    <w:rsid w:val="00790B76"/>
    <w:rsid w:val="007952A6"/>
    <w:rsid w:val="00795A28"/>
    <w:rsid w:val="0079708D"/>
    <w:rsid w:val="007A48F6"/>
    <w:rsid w:val="007A7C39"/>
    <w:rsid w:val="007B48B5"/>
    <w:rsid w:val="007C2167"/>
    <w:rsid w:val="007D24ED"/>
    <w:rsid w:val="007E1180"/>
    <w:rsid w:val="007E2B71"/>
    <w:rsid w:val="007E3884"/>
    <w:rsid w:val="00805A95"/>
    <w:rsid w:val="00813F58"/>
    <w:rsid w:val="008179FE"/>
    <w:rsid w:val="008255DC"/>
    <w:rsid w:val="00827F1E"/>
    <w:rsid w:val="00830F61"/>
    <w:rsid w:val="00847BE9"/>
    <w:rsid w:val="0085019B"/>
    <w:rsid w:val="008524FB"/>
    <w:rsid w:val="00860804"/>
    <w:rsid w:val="00873B62"/>
    <w:rsid w:val="00881681"/>
    <w:rsid w:val="00882008"/>
    <w:rsid w:val="00882276"/>
    <w:rsid w:val="00882E74"/>
    <w:rsid w:val="00885E82"/>
    <w:rsid w:val="008A4C00"/>
    <w:rsid w:val="008A6D34"/>
    <w:rsid w:val="008A74B3"/>
    <w:rsid w:val="008B29E0"/>
    <w:rsid w:val="008B47BB"/>
    <w:rsid w:val="008D0161"/>
    <w:rsid w:val="008D111F"/>
    <w:rsid w:val="008D447B"/>
    <w:rsid w:val="008E0E3D"/>
    <w:rsid w:val="008E29AC"/>
    <w:rsid w:val="008E2A6D"/>
    <w:rsid w:val="008F3256"/>
    <w:rsid w:val="008F4174"/>
    <w:rsid w:val="008F7DCA"/>
    <w:rsid w:val="00912822"/>
    <w:rsid w:val="00915669"/>
    <w:rsid w:val="00917226"/>
    <w:rsid w:val="00934FAE"/>
    <w:rsid w:val="0094218E"/>
    <w:rsid w:val="00946C52"/>
    <w:rsid w:val="00956239"/>
    <w:rsid w:val="009668B6"/>
    <w:rsid w:val="0097512C"/>
    <w:rsid w:val="0097737F"/>
    <w:rsid w:val="00980502"/>
    <w:rsid w:val="00981EBB"/>
    <w:rsid w:val="0098789E"/>
    <w:rsid w:val="009A06FF"/>
    <w:rsid w:val="009A27A6"/>
    <w:rsid w:val="009A7795"/>
    <w:rsid w:val="009B1CB7"/>
    <w:rsid w:val="009C2642"/>
    <w:rsid w:val="009C269B"/>
    <w:rsid w:val="009C2F85"/>
    <w:rsid w:val="009C6AFB"/>
    <w:rsid w:val="009C73C0"/>
    <w:rsid w:val="009D1FC6"/>
    <w:rsid w:val="009E0275"/>
    <w:rsid w:val="009E2792"/>
    <w:rsid w:val="009F449B"/>
    <w:rsid w:val="00A1140B"/>
    <w:rsid w:val="00A14D0B"/>
    <w:rsid w:val="00A241FC"/>
    <w:rsid w:val="00A2690B"/>
    <w:rsid w:val="00A317C2"/>
    <w:rsid w:val="00A33555"/>
    <w:rsid w:val="00A344FE"/>
    <w:rsid w:val="00A44EF2"/>
    <w:rsid w:val="00A5129A"/>
    <w:rsid w:val="00A52A57"/>
    <w:rsid w:val="00A53A4B"/>
    <w:rsid w:val="00A55138"/>
    <w:rsid w:val="00A57346"/>
    <w:rsid w:val="00A63751"/>
    <w:rsid w:val="00A63E40"/>
    <w:rsid w:val="00A74906"/>
    <w:rsid w:val="00A81915"/>
    <w:rsid w:val="00A903CD"/>
    <w:rsid w:val="00A9689E"/>
    <w:rsid w:val="00AA1E8F"/>
    <w:rsid w:val="00AA2941"/>
    <w:rsid w:val="00AB4960"/>
    <w:rsid w:val="00AB7C0E"/>
    <w:rsid w:val="00AD1F1D"/>
    <w:rsid w:val="00AF05F9"/>
    <w:rsid w:val="00AF337D"/>
    <w:rsid w:val="00AF7E42"/>
    <w:rsid w:val="00B01743"/>
    <w:rsid w:val="00B03007"/>
    <w:rsid w:val="00B109F8"/>
    <w:rsid w:val="00B12090"/>
    <w:rsid w:val="00B1403F"/>
    <w:rsid w:val="00B16182"/>
    <w:rsid w:val="00B24C3F"/>
    <w:rsid w:val="00B31176"/>
    <w:rsid w:val="00B4468A"/>
    <w:rsid w:val="00B45F86"/>
    <w:rsid w:val="00B56BC9"/>
    <w:rsid w:val="00B63149"/>
    <w:rsid w:val="00B63196"/>
    <w:rsid w:val="00B6638A"/>
    <w:rsid w:val="00B67B7C"/>
    <w:rsid w:val="00B728DE"/>
    <w:rsid w:val="00B765BB"/>
    <w:rsid w:val="00B835CC"/>
    <w:rsid w:val="00B860FB"/>
    <w:rsid w:val="00B9325F"/>
    <w:rsid w:val="00B93479"/>
    <w:rsid w:val="00BA7364"/>
    <w:rsid w:val="00BC0A53"/>
    <w:rsid w:val="00BC7966"/>
    <w:rsid w:val="00BD50AE"/>
    <w:rsid w:val="00BD5CC2"/>
    <w:rsid w:val="00BE125D"/>
    <w:rsid w:val="00BE5D20"/>
    <w:rsid w:val="00BE7751"/>
    <w:rsid w:val="00BF1A78"/>
    <w:rsid w:val="00BF4E7F"/>
    <w:rsid w:val="00C15604"/>
    <w:rsid w:val="00C17A62"/>
    <w:rsid w:val="00C2535D"/>
    <w:rsid w:val="00C32D81"/>
    <w:rsid w:val="00C71D31"/>
    <w:rsid w:val="00C80D29"/>
    <w:rsid w:val="00C9212E"/>
    <w:rsid w:val="00C9219E"/>
    <w:rsid w:val="00CB0117"/>
    <w:rsid w:val="00CB3782"/>
    <w:rsid w:val="00CB46E0"/>
    <w:rsid w:val="00CB5FC4"/>
    <w:rsid w:val="00CD0858"/>
    <w:rsid w:val="00CE6637"/>
    <w:rsid w:val="00CF0F38"/>
    <w:rsid w:val="00CF4F37"/>
    <w:rsid w:val="00D03710"/>
    <w:rsid w:val="00D13A6E"/>
    <w:rsid w:val="00D148D6"/>
    <w:rsid w:val="00D26B8D"/>
    <w:rsid w:val="00D37617"/>
    <w:rsid w:val="00D43D93"/>
    <w:rsid w:val="00D5572B"/>
    <w:rsid w:val="00D57838"/>
    <w:rsid w:val="00D6007C"/>
    <w:rsid w:val="00D72CEE"/>
    <w:rsid w:val="00D72FEA"/>
    <w:rsid w:val="00D82251"/>
    <w:rsid w:val="00D84A67"/>
    <w:rsid w:val="00D9609E"/>
    <w:rsid w:val="00DA1900"/>
    <w:rsid w:val="00DB7A28"/>
    <w:rsid w:val="00DC285F"/>
    <w:rsid w:val="00DE070C"/>
    <w:rsid w:val="00DE36F1"/>
    <w:rsid w:val="00DE424B"/>
    <w:rsid w:val="00DE4CBA"/>
    <w:rsid w:val="00DE77D2"/>
    <w:rsid w:val="00E10E31"/>
    <w:rsid w:val="00E16B22"/>
    <w:rsid w:val="00E20F54"/>
    <w:rsid w:val="00E2731D"/>
    <w:rsid w:val="00E52027"/>
    <w:rsid w:val="00E551F5"/>
    <w:rsid w:val="00E562ED"/>
    <w:rsid w:val="00E56F86"/>
    <w:rsid w:val="00E57DF4"/>
    <w:rsid w:val="00E61CCD"/>
    <w:rsid w:val="00E6393D"/>
    <w:rsid w:val="00E73748"/>
    <w:rsid w:val="00E80B47"/>
    <w:rsid w:val="00E948B3"/>
    <w:rsid w:val="00E94C2B"/>
    <w:rsid w:val="00E956AC"/>
    <w:rsid w:val="00EB58AE"/>
    <w:rsid w:val="00EC70FE"/>
    <w:rsid w:val="00EC7DE5"/>
    <w:rsid w:val="00EE1185"/>
    <w:rsid w:val="00EF2F99"/>
    <w:rsid w:val="00F03469"/>
    <w:rsid w:val="00F04544"/>
    <w:rsid w:val="00F0474F"/>
    <w:rsid w:val="00F165C7"/>
    <w:rsid w:val="00F222B9"/>
    <w:rsid w:val="00F51BB9"/>
    <w:rsid w:val="00F54F9F"/>
    <w:rsid w:val="00F74642"/>
    <w:rsid w:val="00F877BE"/>
    <w:rsid w:val="00FB0D8C"/>
    <w:rsid w:val="00FB5525"/>
    <w:rsid w:val="00FB667E"/>
    <w:rsid w:val="00FC41A9"/>
    <w:rsid w:val="00FE483C"/>
    <w:rsid w:val="00FF1BE4"/>
    <w:rsid w:val="00FF4BB8"/>
    <w:rsid w:val="025CB8BA"/>
    <w:rsid w:val="036359B2"/>
    <w:rsid w:val="03A17D11"/>
    <w:rsid w:val="0699DE47"/>
    <w:rsid w:val="0E96A4A5"/>
    <w:rsid w:val="1688BB5B"/>
    <w:rsid w:val="22CF3A31"/>
    <w:rsid w:val="237FE453"/>
    <w:rsid w:val="23DBB060"/>
    <w:rsid w:val="25537F2A"/>
    <w:rsid w:val="2695A53E"/>
    <w:rsid w:val="282E90C2"/>
    <w:rsid w:val="2A97093D"/>
    <w:rsid w:val="2E0C7677"/>
    <w:rsid w:val="2F5A4B67"/>
    <w:rsid w:val="2FF97DBE"/>
    <w:rsid w:val="33D893A8"/>
    <w:rsid w:val="388B60C7"/>
    <w:rsid w:val="38E27809"/>
    <w:rsid w:val="3E8AD52C"/>
    <w:rsid w:val="3F0EE5CA"/>
    <w:rsid w:val="3F20720A"/>
    <w:rsid w:val="3F95613A"/>
    <w:rsid w:val="42ABE949"/>
    <w:rsid w:val="42EBD651"/>
    <w:rsid w:val="44F948CE"/>
    <w:rsid w:val="484E6B21"/>
    <w:rsid w:val="4CAE120F"/>
    <w:rsid w:val="50AD0952"/>
    <w:rsid w:val="5135EA0D"/>
    <w:rsid w:val="52ECE727"/>
    <w:rsid w:val="547CA056"/>
    <w:rsid w:val="579BB69F"/>
    <w:rsid w:val="59035CE5"/>
    <w:rsid w:val="5995C5F1"/>
    <w:rsid w:val="5DC4C71D"/>
    <w:rsid w:val="6049B0A4"/>
    <w:rsid w:val="62940378"/>
    <w:rsid w:val="64050992"/>
    <w:rsid w:val="65073519"/>
    <w:rsid w:val="6B7896AE"/>
    <w:rsid w:val="6EF956EC"/>
    <w:rsid w:val="6FF5C6C2"/>
    <w:rsid w:val="71ABEF67"/>
    <w:rsid w:val="723FFAC6"/>
    <w:rsid w:val="73F43E35"/>
    <w:rsid w:val="75216B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1D24"/>
  <w15:chartTrackingRefBased/>
  <w15:docId w15:val="{6DA4BA79-E6C7-4F7C-BAAD-A7FB9FEA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16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6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6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16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16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16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16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16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16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16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16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160A"/>
    <w:rPr>
      <w:rFonts w:eastAsiaTheme="majorEastAsia" w:cstheme="majorBidi"/>
      <w:color w:val="272727" w:themeColor="text1" w:themeTint="D8"/>
    </w:rPr>
  </w:style>
  <w:style w:type="paragraph" w:styleId="Title">
    <w:name w:val="Title"/>
    <w:basedOn w:val="Normal"/>
    <w:next w:val="Normal"/>
    <w:link w:val="TitleChar"/>
    <w:uiPriority w:val="10"/>
    <w:qFormat/>
    <w:rsid w:val="003B16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16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16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60A"/>
    <w:pPr>
      <w:spacing w:before="160"/>
      <w:jc w:val="center"/>
    </w:pPr>
    <w:rPr>
      <w:i/>
      <w:iCs/>
      <w:color w:val="404040" w:themeColor="text1" w:themeTint="BF"/>
    </w:rPr>
  </w:style>
  <w:style w:type="character" w:styleId="QuoteChar" w:customStyle="1">
    <w:name w:val="Quote Char"/>
    <w:basedOn w:val="DefaultParagraphFont"/>
    <w:link w:val="Quote"/>
    <w:uiPriority w:val="29"/>
    <w:rsid w:val="003B160A"/>
    <w:rPr>
      <w:i/>
      <w:iCs/>
      <w:color w:val="404040" w:themeColor="text1" w:themeTint="BF"/>
    </w:rPr>
  </w:style>
  <w:style w:type="paragraph" w:styleId="ListParagraph">
    <w:name w:val="List Paragraph"/>
    <w:basedOn w:val="Normal"/>
    <w:uiPriority w:val="34"/>
    <w:qFormat/>
    <w:rsid w:val="003B160A"/>
    <w:pPr>
      <w:ind w:left="720"/>
      <w:contextualSpacing/>
    </w:pPr>
  </w:style>
  <w:style w:type="character" w:styleId="IntenseEmphasis">
    <w:name w:val="Intense Emphasis"/>
    <w:basedOn w:val="DefaultParagraphFont"/>
    <w:uiPriority w:val="21"/>
    <w:qFormat/>
    <w:rsid w:val="003B160A"/>
    <w:rPr>
      <w:i/>
      <w:iCs/>
      <w:color w:val="0F4761" w:themeColor="accent1" w:themeShade="BF"/>
    </w:rPr>
  </w:style>
  <w:style w:type="paragraph" w:styleId="IntenseQuote">
    <w:name w:val="Intense Quote"/>
    <w:basedOn w:val="Normal"/>
    <w:next w:val="Normal"/>
    <w:link w:val="IntenseQuoteChar"/>
    <w:uiPriority w:val="30"/>
    <w:qFormat/>
    <w:rsid w:val="003B16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160A"/>
    <w:rPr>
      <w:i/>
      <w:iCs/>
      <w:color w:val="0F4761" w:themeColor="accent1" w:themeShade="BF"/>
    </w:rPr>
  </w:style>
  <w:style w:type="character" w:styleId="IntenseReference">
    <w:name w:val="Intense Reference"/>
    <w:basedOn w:val="DefaultParagraphFont"/>
    <w:uiPriority w:val="32"/>
    <w:qFormat/>
    <w:rsid w:val="003B160A"/>
    <w:rPr>
      <w:b/>
      <w:bCs/>
      <w:smallCaps/>
      <w:color w:val="0F4761" w:themeColor="accent1" w:themeShade="BF"/>
      <w:spacing w:val="5"/>
    </w:rPr>
  </w:style>
  <w:style w:type="paragraph" w:styleId="Header">
    <w:name w:val="header"/>
    <w:basedOn w:val="Normal"/>
    <w:link w:val="HeaderChar"/>
    <w:uiPriority w:val="99"/>
    <w:unhideWhenUsed/>
    <w:rsid w:val="003B16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160A"/>
  </w:style>
  <w:style w:type="paragraph" w:styleId="Footer">
    <w:name w:val="footer"/>
    <w:basedOn w:val="Normal"/>
    <w:link w:val="FooterChar"/>
    <w:uiPriority w:val="99"/>
    <w:unhideWhenUsed/>
    <w:rsid w:val="003B16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160A"/>
  </w:style>
  <w:style w:type="paragraph" w:styleId="BodyText">
    <w:name w:val="Body Text"/>
    <w:basedOn w:val="Normal"/>
    <w:link w:val="BodyTextChar"/>
    <w:semiHidden/>
    <w:rsid w:val="000B5300"/>
    <w:pPr>
      <w:spacing w:after="0" w:line="240" w:lineRule="auto"/>
      <w:jc w:val="both"/>
    </w:pPr>
    <w:rPr>
      <w:rFonts w:ascii="Times New Roman" w:hAnsi="Times New Roman" w:eastAsia="Times New Roman" w:cs="Times New Roman"/>
      <w:kern w:val="0"/>
      <w:szCs w:val="20"/>
      <w14:ligatures w14:val="none"/>
    </w:rPr>
  </w:style>
  <w:style w:type="character" w:styleId="BodyTextChar" w:customStyle="1">
    <w:name w:val="Body Text Char"/>
    <w:basedOn w:val="DefaultParagraphFont"/>
    <w:link w:val="BodyText"/>
    <w:semiHidden/>
    <w:rsid w:val="000B5300"/>
    <w:rPr>
      <w:rFonts w:ascii="Times New Roman" w:hAnsi="Times New Roman" w:eastAsia="Times New Roman" w:cs="Times New Roman"/>
      <w:kern w:val="0"/>
      <w:szCs w:val="20"/>
      <w14:ligatures w14:val="none"/>
    </w:rPr>
  </w:style>
  <w:style w:type="paragraph" w:styleId="NoSpacing">
    <w:name w:val="No Spacing"/>
    <w:uiPriority w:val="1"/>
    <w:qFormat/>
    <w:rsid w:val="00912822"/>
    <w:pPr>
      <w:spacing w:after="0" w:line="240" w:lineRule="auto"/>
    </w:pPr>
    <w:rPr>
      <w:kern w:val="0"/>
      <w:sz w:val="22"/>
      <w:szCs w:val="22"/>
      <w14:ligatures w14:val="none"/>
    </w:rPr>
  </w:style>
  <w:style w:type="character" w:styleId="Hyperlink">
    <w:name w:val="Hyperlink"/>
    <w:basedOn w:val="DefaultParagraphFont"/>
    <w:uiPriority w:val="99"/>
    <w:unhideWhenUsed/>
    <w:rsid w:val="00912822"/>
    <w:rPr>
      <w:color w:val="467886" w:themeColor="hyperlink"/>
      <w:u w:val="single"/>
    </w:rPr>
  </w:style>
  <w:style w:type="paragraph" w:styleId="paragraph" w:customStyle="1">
    <w:name w:val="paragraph"/>
    <w:basedOn w:val="Normal"/>
    <w:rsid w:val="00B63149"/>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CommentReference">
    <w:name w:val="annotation reference"/>
    <w:basedOn w:val="DefaultParagraphFont"/>
    <w:uiPriority w:val="99"/>
    <w:semiHidden/>
    <w:unhideWhenUsed/>
    <w:rsid w:val="009B1CB7"/>
    <w:rPr>
      <w:sz w:val="16"/>
      <w:szCs w:val="16"/>
    </w:rPr>
  </w:style>
  <w:style w:type="paragraph" w:styleId="CommentText">
    <w:name w:val="annotation text"/>
    <w:basedOn w:val="Normal"/>
    <w:link w:val="CommentTextChar"/>
    <w:uiPriority w:val="99"/>
    <w:unhideWhenUsed/>
    <w:rsid w:val="009B1CB7"/>
    <w:pPr>
      <w:spacing w:line="240" w:lineRule="auto"/>
    </w:pPr>
    <w:rPr>
      <w:sz w:val="20"/>
      <w:szCs w:val="20"/>
    </w:rPr>
  </w:style>
  <w:style w:type="character" w:styleId="CommentTextChar" w:customStyle="1">
    <w:name w:val="Comment Text Char"/>
    <w:basedOn w:val="DefaultParagraphFont"/>
    <w:link w:val="CommentText"/>
    <w:uiPriority w:val="99"/>
    <w:rsid w:val="009B1CB7"/>
    <w:rPr>
      <w:sz w:val="20"/>
      <w:szCs w:val="20"/>
    </w:rPr>
  </w:style>
  <w:style w:type="paragraph" w:styleId="CommentSubject">
    <w:name w:val="annotation subject"/>
    <w:basedOn w:val="CommentText"/>
    <w:next w:val="CommentText"/>
    <w:link w:val="CommentSubjectChar"/>
    <w:uiPriority w:val="99"/>
    <w:semiHidden/>
    <w:unhideWhenUsed/>
    <w:rsid w:val="009B1CB7"/>
    <w:rPr>
      <w:b/>
      <w:bCs/>
    </w:rPr>
  </w:style>
  <w:style w:type="character" w:styleId="CommentSubjectChar" w:customStyle="1">
    <w:name w:val="Comment Subject Char"/>
    <w:basedOn w:val="CommentTextChar"/>
    <w:link w:val="CommentSubject"/>
    <w:uiPriority w:val="99"/>
    <w:semiHidden/>
    <w:rsid w:val="009B1CB7"/>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dfringe.com/about-us/our-vision-and-values/"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edfringe.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53A336600AE4BA46593EA38980065" ma:contentTypeVersion="3" ma:contentTypeDescription="Create a new document." ma:contentTypeScope="" ma:versionID="9f29e2b3218437aa2cf6b45293fa40a9">
  <xsd:schema xmlns:xsd="http://www.w3.org/2001/XMLSchema" xmlns:xs="http://www.w3.org/2001/XMLSchema" xmlns:p="http://schemas.microsoft.com/office/2006/metadata/properties" xmlns:ns2="ce51a4c3-bc6f-430e-b17a-aea0b4f7fea9" targetNamespace="http://schemas.microsoft.com/office/2006/metadata/properties" ma:root="true" ma:fieldsID="020aa08d7683b24d0f9693f89e3f0b1a" ns2:_="">
    <xsd:import namespace="ce51a4c3-bc6f-430e-b17a-aea0b4f7f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1a4c3-bc6f-430e-b17a-aea0b4f7f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36DE3-09A1-4BC8-A5BD-7BA4C105187C}">
  <ds:schemaRefs>
    <ds:schemaRef ds:uri="http://schemas.microsoft.com/sharepoint/v3/contenttype/forms"/>
  </ds:schemaRefs>
</ds:datastoreItem>
</file>

<file path=customXml/itemProps2.xml><?xml version="1.0" encoding="utf-8"?>
<ds:datastoreItem xmlns:ds="http://schemas.openxmlformats.org/officeDocument/2006/customXml" ds:itemID="{6266E219-0F5E-4845-A839-1454955702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F849D3-D4FE-487C-AD9C-87E47784F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1a4c3-bc6f-430e-b17a-aea0b4f7f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Thurston</dc:creator>
  <keywords/>
  <dc:description/>
  <lastModifiedBy>Amy Simons</lastModifiedBy>
  <revision>5</revision>
  <dcterms:created xsi:type="dcterms:W3CDTF">2026-03-30T11:00:00.0000000Z</dcterms:created>
  <dcterms:modified xsi:type="dcterms:W3CDTF">2026-05-20T15:59:54.7380363Z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0x01010092C53A336600AE4BA46593EA38980065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